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82" w:type="dxa"/>
        <w:tblLook w:val="01E0"/>
      </w:tblPr>
      <w:tblGrid>
        <w:gridCol w:w="790"/>
        <w:gridCol w:w="5140"/>
        <w:gridCol w:w="3112"/>
      </w:tblGrid>
      <w:tr w:rsidR="00C7235E" w:rsidRPr="001252A3" w:rsidTr="00541A45">
        <w:trPr>
          <w:trHeight w:val="1559"/>
          <w:jc w:val="center"/>
        </w:trPr>
        <w:tc>
          <w:tcPr>
            <w:tcW w:w="5930" w:type="dxa"/>
            <w:gridSpan w:val="2"/>
            <w:shd w:val="clear" w:color="auto" w:fill="auto"/>
            <w:vAlign w:val="center"/>
          </w:tcPr>
          <w:p w:rsidR="00C7235E" w:rsidRPr="001252A3" w:rsidRDefault="004F4EAA" w:rsidP="00C7235E">
            <w:pPr>
              <w:rPr>
                <w:lang w:val="ru-RU"/>
              </w:rPr>
            </w:pPr>
            <w:r w:rsidRPr="001252A3">
              <w:rPr>
                <w:lang w:val="ru-RU" w:eastAsia="ru-RU"/>
              </w:rPr>
              <w:drawing>
                <wp:inline distT="0" distB="0" distL="0" distR="0">
                  <wp:extent cx="1804670" cy="977900"/>
                  <wp:effectExtent l="19050" t="0" r="5080" b="0"/>
                  <wp:docPr id="1" name="Рисунок 1" descr="S_500_p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_500_p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C7235E" w:rsidRPr="001252A3" w:rsidRDefault="00C7235E" w:rsidP="00C7235E">
            <w:pPr>
              <w:rPr>
                <w:lang w:val="ru-RU"/>
              </w:rPr>
            </w:pPr>
          </w:p>
        </w:tc>
      </w:tr>
      <w:tr w:rsidR="00C7235E" w:rsidRPr="001252A3" w:rsidTr="00541A45">
        <w:trPr>
          <w:trHeight w:val="484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7235E" w:rsidRPr="001252A3" w:rsidRDefault="00C7235E" w:rsidP="00C7235E">
            <w:pPr>
              <w:rPr>
                <w:lang w:val="ru-RU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C7235E" w:rsidRPr="001252A3" w:rsidRDefault="007D72C0" w:rsidP="00C7235E">
            <w:pPr>
              <w:pStyle w:val="PELeft"/>
              <w:rPr>
                <w:rStyle w:val="HideTWBExt"/>
                <w:noProof w:val="0"/>
                <w:vanish w:val="0"/>
                <w:color w:val="auto"/>
                <w:sz w:val="22"/>
                <w:lang w:val="ru-RU"/>
              </w:rPr>
            </w:pPr>
            <w:r w:rsidRPr="001252A3">
              <w:rPr>
                <w:lang w:val="ru-RU"/>
              </w:rPr>
              <w:t>ЕВРОПЕЙСКИЙ ПАРЛАМЕНТ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7235E" w:rsidRPr="001252A3" w:rsidRDefault="00D66878" w:rsidP="00C7235E">
            <w:pPr>
              <w:pStyle w:val="PERight"/>
              <w:rPr>
                <w:rStyle w:val="HideTWBExt"/>
                <w:noProof w:val="0"/>
                <w:vanish w:val="0"/>
                <w:color w:val="auto"/>
                <w:sz w:val="22"/>
                <w:lang w:val="ru-RU"/>
              </w:rPr>
            </w:pPr>
            <w:r w:rsidRPr="001252A3">
              <w:rPr>
                <w:lang w:val="ru-RU"/>
              </w:rPr>
              <w:t xml:space="preserve">2009 </w:t>
            </w:r>
            <w:r w:rsidR="007D72C0" w:rsidRPr="001252A3">
              <w:rPr>
                <w:lang w:val="ru-RU"/>
              </w:rPr>
              <w:t>–</w:t>
            </w:r>
            <w:r w:rsidRPr="001252A3">
              <w:rPr>
                <w:lang w:val="ru-RU"/>
              </w:rPr>
              <w:t xml:space="preserve"> 2014</w:t>
            </w:r>
          </w:p>
        </w:tc>
      </w:tr>
    </w:tbl>
    <w:p w:rsidR="00C7235E" w:rsidRPr="001252A3" w:rsidRDefault="00C7235E" w:rsidP="00C7235E">
      <w:pPr>
        <w:pStyle w:val="LineTop"/>
        <w:rPr>
          <w:lang w:val="ru-RU"/>
        </w:rPr>
      </w:pPr>
    </w:p>
    <w:p w:rsidR="00C7235E" w:rsidRPr="001252A3" w:rsidRDefault="007D72C0" w:rsidP="00C7235E">
      <w:pPr>
        <w:pStyle w:val="ZCommittee"/>
        <w:rPr>
          <w:lang w:val="ru-RU"/>
        </w:rPr>
      </w:pPr>
      <w:r w:rsidRPr="001252A3">
        <w:rPr>
          <w:lang w:val="ru-RU"/>
        </w:rPr>
        <w:t>Пленарное заседание</w:t>
      </w:r>
    </w:p>
    <w:p w:rsidR="00C7235E" w:rsidRPr="001252A3" w:rsidRDefault="00C7235E" w:rsidP="00C7235E">
      <w:pPr>
        <w:pStyle w:val="LineBottom"/>
        <w:rPr>
          <w:lang w:val="ru-RU"/>
        </w:rPr>
      </w:pPr>
    </w:p>
    <w:p w:rsidR="00144AD8" w:rsidRPr="001252A3" w:rsidRDefault="008F64E8">
      <w:pPr>
        <w:pStyle w:val="RefProc"/>
        <w:rPr>
          <w:lang w:val="ru-RU"/>
        </w:rPr>
      </w:pPr>
      <w:r w:rsidRPr="001252A3">
        <w:rPr>
          <w:rStyle w:val="HideTWBExt"/>
          <w:noProof w:val="0"/>
          <w:lang w:val="ru-RU"/>
        </w:rPr>
        <w:t>&lt;NoDocSe&gt;</w:t>
      </w:r>
      <w:r w:rsidRPr="001252A3">
        <w:rPr>
          <w:lang w:val="ru-RU"/>
        </w:rPr>
        <w:t>A7-</w:t>
      </w:r>
      <w:r w:rsidR="00790ECD" w:rsidRPr="001252A3">
        <w:rPr>
          <w:lang w:val="ru-RU"/>
        </w:rPr>
        <w:t>0261</w:t>
      </w:r>
      <w:r w:rsidRPr="001252A3">
        <w:rPr>
          <w:lang w:val="ru-RU"/>
        </w:rPr>
        <w:t>/2013</w:t>
      </w:r>
      <w:r w:rsidRPr="001252A3">
        <w:rPr>
          <w:rStyle w:val="HideTWBExt"/>
          <w:noProof w:val="0"/>
          <w:lang w:val="ru-RU"/>
        </w:rPr>
        <w:t>&lt;/NoDocSe&gt;</w:t>
      </w:r>
    </w:p>
    <w:p w:rsidR="00144AD8" w:rsidRPr="001252A3" w:rsidRDefault="00144AD8">
      <w:pPr>
        <w:pStyle w:val="ZDate"/>
        <w:rPr>
          <w:lang w:val="ru-RU"/>
        </w:rPr>
      </w:pPr>
      <w:r w:rsidRPr="001252A3">
        <w:rPr>
          <w:rStyle w:val="HideTWBExt"/>
          <w:noProof w:val="0"/>
          <w:lang w:val="ru-RU"/>
        </w:rPr>
        <w:t>&lt;Date&gt;</w:t>
      </w:r>
      <w:r w:rsidR="00517664" w:rsidRPr="001252A3">
        <w:rPr>
          <w:rStyle w:val="HideTWBInt"/>
          <w:lang w:val="ru-RU"/>
        </w:rPr>
        <w:t>{15/07/2013}</w:t>
      </w:r>
      <w:r w:rsidR="00517664" w:rsidRPr="001252A3">
        <w:rPr>
          <w:lang w:val="ru-RU"/>
        </w:rPr>
        <w:t>15.7.2013</w:t>
      </w:r>
      <w:r w:rsidRPr="001252A3">
        <w:rPr>
          <w:rStyle w:val="HideTWBExt"/>
          <w:noProof w:val="0"/>
          <w:lang w:val="ru-RU"/>
        </w:rPr>
        <w:t>&lt;/Date&gt;</w:t>
      </w:r>
    </w:p>
    <w:p w:rsidR="00144AD8" w:rsidRPr="001252A3" w:rsidRDefault="00144AD8">
      <w:pPr>
        <w:pStyle w:val="TypeDoc"/>
        <w:rPr>
          <w:lang w:val="ru-RU"/>
        </w:rPr>
      </w:pPr>
      <w:r w:rsidRPr="001252A3">
        <w:rPr>
          <w:rStyle w:val="HideTWBExt"/>
          <w:b w:val="0"/>
          <w:noProof w:val="0"/>
          <w:lang w:val="ru-RU"/>
        </w:rPr>
        <w:t>&lt;TitreType&gt;</w:t>
      </w:r>
      <w:r w:rsidR="007D72C0" w:rsidRPr="001252A3">
        <w:rPr>
          <w:caps/>
          <w:lang w:val="ru-RU"/>
        </w:rPr>
        <w:t>Рекомендации</w:t>
      </w:r>
      <w:r w:rsidR="008F64E8" w:rsidRPr="001252A3">
        <w:rPr>
          <w:caps/>
          <w:lang w:val="ru-RU"/>
        </w:rPr>
        <w:t xml:space="preserve"> </w:t>
      </w:r>
      <w:r w:rsidR="004F4EAA" w:rsidRPr="001252A3">
        <w:rPr>
          <w:caps/>
          <w:lang w:val="ru-RU"/>
        </w:rPr>
        <w:t xml:space="preserve">для </w:t>
      </w:r>
      <w:r w:rsidR="007D72C0" w:rsidRPr="001252A3">
        <w:rPr>
          <w:caps/>
          <w:lang w:val="ru-RU"/>
        </w:rPr>
        <w:t>Совет</w:t>
      </w:r>
      <w:r w:rsidR="004F4EAA" w:rsidRPr="001252A3">
        <w:rPr>
          <w:caps/>
          <w:lang w:val="ru-RU"/>
        </w:rPr>
        <w:t>а</w:t>
      </w:r>
      <w:r w:rsidR="00012C8D" w:rsidRPr="001252A3">
        <w:rPr>
          <w:caps/>
          <w:lang w:val="ru-RU"/>
        </w:rPr>
        <w:t xml:space="preserve"> ЕС</w:t>
      </w:r>
      <w:r w:rsidR="004F4EAA" w:rsidRPr="001252A3">
        <w:rPr>
          <w:caps/>
          <w:lang w:val="ru-RU"/>
        </w:rPr>
        <w:t>, Комиссии</w:t>
      </w:r>
      <w:r w:rsidR="008F64E8" w:rsidRPr="001252A3">
        <w:rPr>
          <w:caps/>
          <w:lang w:val="ru-RU"/>
        </w:rPr>
        <w:t xml:space="preserve"> </w:t>
      </w:r>
      <w:r w:rsidR="00012C8D" w:rsidRPr="001252A3">
        <w:rPr>
          <w:caps/>
          <w:lang w:val="ru-RU"/>
        </w:rPr>
        <w:t xml:space="preserve">ЕС </w:t>
      </w:r>
      <w:r w:rsidR="004F4EAA" w:rsidRPr="001252A3">
        <w:rPr>
          <w:caps/>
          <w:lang w:val="ru-RU"/>
        </w:rPr>
        <w:t>и</w:t>
      </w:r>
      <w:r w:rsidR="004F4EAA" w:rsidRPr="001252A3">
        <w:rPr>
          <w:lang w:val="ru-RU"/>
        </w:rPr>
        <w:t xml:space="preserve"> </w:t>
      </w:r>
      <w:r w:rsidR="007D72C0" w:rsidRPr="001252A3">
        <w:rPr>
          <w:caps/>
          <w:lang w:val="ru-RU"/>
        </w:rPr>
        <w:t>Европейской службы внешнеполитической деятельности</w:t>
      </w:r>
      <w:r w:rsidRPr="001252A3">
        <w:rPr>
          <w:rStyle w:val="HideTWBExt"/>
          <w:b w:val="0"/>
          <w:noProof w:val="0"/>
          <w:lang w:val="ru-RU"/>
        </w:rPr>
        <w:t>&lt;/TitreType&gt;</w:t>
      </w:r>
    </w:p>
    <w:p w:rsidR="00144AD8" w:rsidRPr="001252A3" w:rsidRDefault="00144AD8">
      <w:pPr>
        <w:pStyle w:val="CoverNormal"/>
        <w:rPr>
          <w:lang w:val="ru-RU"/>
        </w:rPr>
      </w:pPr>
      <w:r w:rsidRPr="001252A3">
        <w:rPr>
          <w:rStyle w:val="HideTWBExt"/>
          <w:noProof w:val="0"/>
          <w:lang w:val="ru-RU"/>
        </w:rPr>
        <w:t>&lt;Titre&gt;</w:t>
      </w:r>
      <w:r w:rsidR="00012C8D" w:rsidRPr="001252A3">
        <w:rPr>
          <w:lang w:val="ru-RU"/>
        </w:rPr>
        <w:t>по вопросам политики ЕС в отношении Беларуси</w:t>
      </w:r>
      <w:r w:rsidRPr="001252A3">
        <w:rPr>
          <w:rStyle w:val="HideTWBExt"/>
          <w:noProof w:val="0"/>
          <w:lang w:val="ru-RU"/>
        </w:rPr>
        <w:t>&lt;/Titre&gt;</w:t>
      </w:r>
    </w:p>
    <w:p w:rsidR="00144AD8" w:rsidRPr="001252A3" w:rsidRDefault="00144AD8">
      <w:pPr>
        <w:pStyle w:val="Cover24"/>
        <w:rPr>
          <w:lang w:val="ru-RU"/>
        </w:rPr>
      </w:pPr>
      <w:r w:rsidRPr="001252A3">
        <w:rPr>
          <w:rStyle w:val="HideTWBExt"/>
          <w:noProof w:val="0"/>
          <w:lang w:val="ru-RU"/>
        </w:rPr>
        <w:t>&lt;DocRef&gt;</w:t>
      </w:r>
      <w:r w:rsidR="007B4FCB" w:rsidRPr="001252A3">
        <w:rPr>
          <w:lang w:val="ru-RU"/>
        </w:rPr>
        <w:t>(</w:t>
      </w:r>
      <w:r w:rsidR="00D66878" w:rsidRPr="001252A3">
        <w:rPr>
          <w:lang w:val="ru-RU"/>
        </w:rPr>
        <w:t>2013/2036</w:t>
      </w:r>
      <w:r w:rsidR="007B4FCB" w:rsidRPr="001252A3">
        <w:rPr>
          <w:lang w:val="ru-RU"/>
        </w:rPr>
        <w:t>(INI))</w:t>
      </w:r>
      <w:r w:rsidRPr="001252A3">
        <w:rPr>
          <w:rStyle w:val="HideTWBExt"/>
          <w:noProof w:val="0"/>
          <w:lang w:val="ru-RU"/>
        </w:rPr>
        <w:t>&lt;/DocRef&gt;</w:t>
      </w:r>
    </w:p>
    <w:p w:rsidR="00144AD8" w:rsidRPr="001252A3" w:rsidRDefault="00144AD8">
      <w:pPr>
        <w:pStyle w:val="Cover24"/>
        <w:rPr>
          <w:lang w:val="ru-RU"/>
        </w:rPr>
      </w:pPr>
      <w:r w:rsidRPr="001252A3">
        <w:rPr>
          <w:rStyle w:val="HideTWBExt"/>
          <w:noProof w:val="0"/>
          <w:lang w:val="ru-RU"/>
        </w:rPr>
        <w:t>&lt;Commission&gt;</w:t>
      </w:r>
      <w:r w:rsidRPr="001252A3">
        <w:rPr>
          <w:rStyle w:val="HideTWBInt"/>
          <w:lang w:val="ru-RU"/>
        </w:rPr>
        <w:t>{AFET}</w:t>
      </w:r>
      <w:r w:rsidR="00CC2EA3" w:rsidRPr="001252A3">
        <w:rPr>
          <w:lang w:val="ru-RU"/>
        </w:rPr>
        <w:t xml:space="preserve">Совет </w:t>
      </w:r>
      <w:r w:rsidR="00BA6AA8" w:rsidRPr="001252A3">
        <w:rPr>
          <w:lang w:val="ru-RU"/>
        </w:rPr>
        <w:t>по иностранным делам</w:t>
      </w:r>
      <w:r w:rsidRPr="001252A3">
        <w:rPr>
          <w:rStyle w:val="HideTWBExt"/>
          <w:noProof w:val="0"/>
          <w:lang w:val="ru-RU"/>
        </w:rPr>
        <w:t>&lt;/Commission&gt;</w:t>
      </w:r>
    </w:p>
    <w:p w:rsidR="00144AD8" w:rsidRPr="001252A3" w:rsidRDefault="00BA6AA8">
      <w:pPr>
        <w:pStyle w:val="Cover24"/>
        <w:rPr>
          <w:lang w:val="ru-RU"/>
        </w:rPr>
      </w:pPr>
      <w:r w:rsidRPr="001252A3">
        <w:rPr>
          <w:lang w:val="ru-RU"/>
        </w:rPr>
        <w:t>Докладчик</w:t>
      </w:r>
      <w:r w:rsidR="007B4FCB" w:rsidRPr="001252A3">
        <w:rPr>
          <w:lang w:val="ru-RU"/>
        </w:rPr>
        <w:t>:</w:t>
      </w:r>
      <w:r w:rsidR="00144AD8" w:rsidRPr="001252A3">
        <w:rPr>
          <w:lang w:val="ru-RU"/>
        </w:rPr>
        <w:t xml:space="preserve"> </w:t>
      </w:r>
      <w:r w:rsidR="00144AD8" w:rsidRPr="001252A3">
        <w:rPr>
          <w:rStyle w:val="HideTWBExt"/>
          <w:noProof w:val="0"/>
          <w:lang w:val="ru-RU"/>
        </w:rPr>
        <w:t>&lt;Depute&gt;</w:t>
      </w:r>
      <w:r w:rsidRPr="001252A3">
        <w:rPr>
          <w:lang w:val="ru-RU"/>
        </w:rPr>
        <w:t>Юстас Винцас Палецкис</w:t>
      </w:r>
      <w:r w:rsidR="00144AD8" w:rsidRPr="001252A3">
        <w:rPr>
          <w:rStyle w:val="HideTWBExt"/>
          <w:noProof w:val="0"/>
          <w:lang w:val="ru-RU"/>
        </w:rPr>
        <w:t>&lt;/Depute&gt;</w:t>
      </w:r>
    </w:p>
    <w:p w:rsidR="00627DF1" w:rsidRPr="001252A3" w:rsidRDefault="00627DF1" w:rsidP="00627DF1">
      <w:pPr>
        <w:pStyle w:val="CoverNormal"/>
        <w:rPr>
          <w:lang w:val="ru-RU"/>
        </w:rPr>
      </w:pPr>
    </w:p>
    <w:p w:rsidR="00144AD8" w:rsidRPr="001252A3" w:rsidRDefault="00144AD8">
      <w:pPr>
        <w:widowControl/>
        <w:tabs>
          <w:tab w:val="center" w:pos="4677"/>
        </w:tabs>
        <w:jc w:val="both"/>
        <w:rPr>
          <w:lang w:val="ru-RU"/>
        </w:rPr>
      </w:pPr>
      <w:r w:rsidRPr="001252A3">
        <w:rPr>
          <w:lang w:val="ru-RU"/>
        </w:rPr>
        <w:br w:type="page"/>
      </w:r>
    </w:p>
    <w:p w:rsidR="00144AD8" w:rsidRPr="001252A3" w:rsidRDefault="007B4FCB">
      <w:pPr>
        <w:widowControl/>
        <w:tabs>
          <w:tab w:val="center" w:pos="4677"/>
        </w:tabs>
        <w:jc w:val="both"/>
        <w:rPr>
          <w:lang w:val="ru-RU"/>
        </w:rPr>
      </w:pPr>
      <w:r w:rsidRPr="00F44240">
        <w:rPr>
          <w:lang w:val="ru-RU"/>
        </w:rPr>
        <w:lastRenderedPageBreak/>
        <w:t>PR_INI_art97</w:t>
      </w:r>
    </w:p>
    <w:p w:rsidR="00144AD8" w:rsidRPr="001252A3" w:rsidRDefault="00BA6AA8">
      <w:pPr>
        <w:pStyle w:val="11"/>
        <w:rPr>
          <w:lang w:val="ru-RU"/>
        </w:rPr>
      </w:pPr>
      <w:r w:rsidRPr="001252A3">
        <w:rPr>
          <w:lang w:val="ru-RU"/>
        </w:rPr>
        <w:t>СОДЕРЖАНИЕ</w:t>
      </w:r>
    </w:p>
    <w:p w:rsidR="00144AD8" w:rsidRPr="001252A3" w:rsidRDefault="00BA6AA8">
      <w:pPr>
        <w:pStyle w:val="TOCPage"/>
        <w:rPr>
          <w:lang w:val="ru-RU"/>
        </w:rPr>
      </w:pPr>
      <w:r w:rsidRPr="001252A3">
        <w:rPr>
          <w:lang w:val="ru-RU"/>
        </w:rPr>
        <w:t>Стр.</w:t>
      </w:r>
    </w:p>
    <w:p w:rsidR="00001830" w:rsidRPr="001252A3" w:rsidRDefault="00E61F36">
      <w:pPr>
        <w:pStyle w:val="10"/>
        <w:tabs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 w:rsidRPr="001252A3">
        <w:rPr>
          <w:lang w:val="ru-RU"/>
        </w:rPr>
        <w:fldChar w:fldCharType="begin"/>
      </w:r>
      <w:r w:rsidR="00144AD8" w:rsidRPr="001252A3">
        <w:rPr>
          <w:lang w:val="ru-RU"/>
        </w:rPr>
        <w:instrText xml:space="preserve"> TOC \t "PageHeading</w:instrText>
      </w:r>
      <w:r w:rsidR="007157C1" w:rsidRPr="001252A3">
        <w:rPr>
          <w:lang w:val="ru-RU"/>
        </w:rPr>
        <w:instrText>;</w:instrText>
      </w:r>
      <w:r w:rsidR="00144AD8" w:rsidRPr="001252A3">
        <w:rPr>
          <w:lang w:val="ru-RU"/>
        </w:rPr>
        <w:instrText xml:space="preserve">1" </w:instrText>
      </w:r>
      <w:r w:rsidRPr="001252A3">
        <w:rPr>
          <w:lang w:val="ru-RU"/>
        </w:rPr>
        <w:fldChar w:fldCharType="separate"/>
      </w:r>
      <w:r w:rsidR="00001830" w:rsidRPr="001252A3">
        <w:rPr>
          <w:lang w:val="ru-RU"/>
        </w:rPr>
        <w:t>РЕЗУЛЬТАТ ОКОНЧАТЕЛЬНОГО ГОЛОСОВАНИЯ В СОВЕТЕ</w:t>
      </w:r>
      <w:r w:rsidR="00001830" w:rsidRPr="001252A3">
        <w:rPr>
          <w:lang w:val="ru-RU"/>
        </w:rPr>
        <w:tab/>
      </w:r>
      <w:r w:rsidR="00001830" w:rsidRPr="001252A3">
        <w:rPr>
          <w:lang w:val="ru-RU"/>
        </w:rPr>
        <w:fldChar w:fldCharType="begin"/>
      </w:r>
      <w:r w:rsidR="00001830" w:rsidRPr="001252A3">
        <w:rPr>
          <w:lang w:val="ru-RU"/>
        </w:rPr>
        <w:instrText xml:space="preserve"> PAGEREF _Toc362822129 \h </w:instrText>
      </w:r>
      <w:r w:rsidR="00001830" w:rsidRPr="001252A3">
        <w:rPr>
          <w:lang w:val="ru-RU"/>
        </w:rPr>
      </w:r>
      <w:r w:rsidR="00001830" w:rsidRPr="001252A3">
        <w:rPr>
          <w:lang w:val="ru-RU"/>
        </w:rPr>
        <w:fldChar w:fldCharType="separate"/>
      </w:r>
      <w:r w:rsidR="00001830" w:rsidRPr="001252A3">
        <w:rPr>
          <w:lang w:val="ru-RU"/>
        </w:rPr>
        <w:t>18</w:t>
      </w:r>
      <w:r w:rsidR="00001830" w:rsidRPr="001252A3">
        <w:rPr>
          <w:lang w:val="ru-RU"/>
        </w:rPr>
        <w:fldChar w:fldCharType="end"/>
      </w:r>
    </w:p>
    <w:p w:rsidR="00144AD8" w:rsidRPr="001252A3" w:rsidRDefault="00E61F36" w:rsidP="00627DF1">
      <w:pPr>
        <w:rPr>
          <w:lang w:val="ru-RU"/>
        </w:rPr>
      </w:pPr>
      <w:r w:rsidRPr="001252A3">
        <w:rPr>
          <w:lang w:val="ru-RU"/>
        </w:rPr>
        <w:fldChar w:fldCharType="end"/>
      </w:r>
    </w:p>
    <w:p w:rsidR="00627DF1" w:rsidRPr="001252A3" w:rsidRDefault="00627DF1" w:rsidP="00627DF1">
      <w:pPr>
        <w:rPr>
          <w:lang w:val="ru-RU"/>
        </w:rPr>
      </w:pPr>
    </w:p>
    <w:p w:rsidR="00627DF1" w:rsidRPr="001252A3" w:rsidRDefault="00627DF1">
      <w:pPr>
        <w:pStyle w:val="PageHeading"/>
        <w:rPr>
          <w:lang w:val="ru-RU"/>
        </w:rPr>
      </w:pPr>
    </w:p>
    <w:p w:rsidR="00BA6AA8" w:rsidRPr="001252A3" w:rsidRDefault="00144AD8" w:rsidP="00BA6AA8">
      <w:pPr>
        <w:pStyle w:val="Normal12Bold"/>
        <w:rPr>
          <w:caps/>
          <w:lang w:val="ru-RU"/>
        </w:rPr>
      </w:pPr>
      <w:r w:rsidRPr="001252A3">
        <w:rPr>
          <w:lang w:val="ru-RU"/>
        </w:rPr>
        <w:br w:type="page"/>
      </w:r>
      <w:r w:rsidR="00BA6AA8" w:rsidRPr="001252A3">
        <w:rPr>
          <w:caps/>
          <w:lang w:val="ru-RU"/>
        </w:rPr>
        <w:lastRenderedPageBreak/>
        <w:t xml:space="preserve">ПРЕДЛОЖЕНИЕ </w:t>
      </w:r>
      <w:r w:rsidR="00CE6D35" w:rsidRPr="001252A3">
        <w:rPr>
          <w:caps/>
          <w:lang w:val="ru-RU"/>
        </w:rPr>
        <w:t>по</w:t>
      </w:r>
      <w:r w:rsidR="00BA6AA8" w:rsidRPr="001252A3">
        <w:rPr>
          <w:caps/>
          <w:lang w:val="ru-RU"/>
        </w:rPr>
        <w:t xml:space="preserve"> Рекомендаци</w:t>
      </w:r>
      <w:r w:rsidR="00CE6D35" w:rsidRPr="001252A3">
        <w:rPr>
          <w:caps/>
          <w:lang w:val="ru-RU"/>
        </w:rPr>
        <w:t>ям</w:t>
      </w:r>
      <w:r w:rsidR="00BA6AA8" w:rsidRPr="001252A3">
        <w:rPr>
          <w:caps/>
          <w:lang w:val="ru-RU"/>
        </w:rPr>
        <w:t xml:space="preserve"> Европейск</w:t>
      </w:r>
      <w:r w:rsidR="00CE6D35" w:rsidRPr="001252A3">
        <w:rPr>
          <w:caps/>
          <w:lang w:val="ru-RU"/>
        </w:rPr>
        <w:t>ого</w:t>
      </w:r>
      <w:r w:rsidR="00BA6AA8" w:rsidRPr="001252A3">
        <w:rPr>
          <w:caps/>
          <w:lang w:val="ru-RU"/>
        </w:rPr>
        <w:t xml:space="preserve"> парламент</w:t>
      </w:r>
      <w:r w:rsidR="00CE6D35" w:rsidRPr="001252A3">
        <w:rPr>
          <w:caps/>
          <w:lang w:val="ru-RU"/>
        </w:rPr>
        <w:t>а</w:t>
      </w:r>
      <w:r w:rsidR="00BA6AA8" w:rsidRPr="001252A3">
        <w:rPr>
          <w:caps/>
          <w:lang w:val="ru-RU"/>
        </w:rPr>
        <w:t xml:space="preserve"> </w:t>
      </w:r>
      <w:r w:rsidR="00CE6D35" w:rsidRPr="001252A3">
        <w:rPr>
          <w:caps/>
          <w:lang w:val="ru-RU"/>
        </w:rPr>
        <w:t xml:space="preserve">для </w:t>
      </w:r>
      <w:r w:rsidR="00BA6AA8" w:rsidRPr="001252A3">
        <w:rPr>
          <w:caps/>
          <w:lang w:val="ru-RU"/>
        </w:rPr>
        <w:t>Совет</w:t>
      </w:r>
      <w:r w:rsidR="00CE6D35" w:rsidRPr="001252A3">
        <w:rPr>
          <w:caps/>
          <w:lang w:val="ru-RU"/>
        </w:rPr>
        <w:t>А</w:t>
      </w:r>
      <w:r w:rsidR="00BA6AA8" w:rsidRPr="001252A3">
        <w:rPr>
          <w:caps/>
          <w:lang w:val="ru-RU"/>
        </w:rPr>
        <w:t xml:space="preserve"> </w:t>
      </w:r>
      <w:r w:rsidR="00CE6D35" w:rsidRPr="001252A3">
        <w:rPr>
          <w:caps/>
          <w:lang w:val="ru-RU"/>
        </w:rPr>
        <w:t>ЕС</w:t>
      </w:r>
      <w:r w:rsidR="00BA6AA8" w:rsidRPr="001252A3">
        <w:rPr>
          <w:caps/>
          <w:lang w:val="ru-RU"/>
        </w:rPr>
        <w:t xml:space="preserve">, Комиссии </w:t>
      </w:r>
      <w:r w:rsidR="00CE6D35" w:rsidRPr="001252A3">
        <w:rPr>
          <w:caps/>
          <w:lang w:val="ru-RU"/>
        </w:rPr>
        <w:t>ЕС</w:t>
      </w:r>
      <w:r w:rsidR="00BA6AA8" w:rsidRPr="001252A3">
        <w:rPr>
          <w:caps/>
          <w:lang w:val="ru-RU"/>
        </w:rPr>
        <w:t xml:space="preserve"> и Европейской службы </w:t>
      </w:r>
      <w:r w:rsidR="00CE6D35" w:rsidRPr="001252A3">
        <w:rPr>
          <w:caps/>
          <w:lang w:val="ru-RU"/>
        </w:rPr>
        <w:t>внешнеполитической деятельности</w:t>
      </w:r>
    </w:p>
    <w:p w:rsidR="00BA6AA8" w:rsidRPr="001252A3" w:rsidRDefault="00BA6AA8" w:rsidP="00073FCB">
      <w:pPr>
        <w:pStyle w:val="Normal12Bold"/>
        <w:rPr>
          <w:lang w:val="ru-RU"/>
        </w:rPr>
      </w:pPr>
    </w:p>
    <w:p w:rsidR="00144AD8" w:rsidRPr="001252A3" w:rsidRDefault="00CE6D35" w:rsidP="00DF6A57">
      <w:pPr>
        <w:pStyle w:val="Normal12Bold"/>
        <w:rPr>
          <w:lang w:val="ru-RU"/>
        </w:rPr>
      </w:pPr>
      <w:r w:rsidRPr="001252A3">
        <w:rPr>
          <w:lang w:val="ru-RU"/>
        </w:rPr>
        <w:t xml:space="preserve">по </w:t>
      </w:r>
      <w:r w:rsidR="00001830" w:rsidRPr="001252A3">
        <w:rPr>
          <w:lang w:val="ru-RU"/>
        </w:rPr>
        <w:t>поводу</w:t>
      </w:r>
      <w:r w:rsidRPr="001252A3">
        <w:rPr>
          <w:lang w:val="ru-RU"/>
        </w:rPr>
        <w:t xml:space="preserve"> политики ЕС в отношении Беларуси</w:t>
      </w:r>
    </w:p>
    <w:p w:rsidR="00144AD8" w:rsidRPr="001252A3" w:rsidRDefault="007B4FCB" w:rsidP="00DF6A57">
      <w:pPr>
        <w:pStyle w:val="Normal12Bold"/>
        <w:rPr>
          <w:lang w:val="ru-RU"/>
        </w:rPr>
      </w:pPr>
      <w:r w:rsidRPr="00F44240">
        <w:rPr>
          <w:lang w:val="ru-RU"/>
        </w:rPr>
        <w:t>(</w:t>
      </w:r>
      <w:bookmarkStart w:id="0" w:name="DocEPLastVariable"/>
      <w:bookmarkEnd w:id="0"/>
      <w:r w:rsidR="00D66878" w:rsidRPr="00F44240">
        <w:rPr>
          <w:lang w:val="ru-RU"/>
        </w:rPr>
        <w:t>2013/2036</w:t>
      </w:r>
      <w:r w:rsidRPr="00F44240">
        <w:rPr>
          <w:lang w:val="ru-RU"/>
        </w:rPr>
        <w:t>(INI))</w:t>
      </w:r>
    </w:p>
    <w:p w:rsidR="00144AD8" w:rsidRPr="001252A3" w:rsidRDefault="00CE6D35">
      <w:pPr>
        <w:pStyle w:val="Normal12"/>
        <w:rPr>
          <w:lang w:val="ru-RU"/>
        </w:rPr>
      </w:pPr>
      <w:r w:rsidRPr="001252A3">
        <w:rPr>
          <w:i/>
          <w:lang w:val="ru-RU"/>
        </w:rPr>
        <w:t>Европейский парламент,</w:t>
      </w:r>
    </w:p>
    <w:p w:rsidR="00FD6E9E" w:rsidRPr="001252A3" w:rsidRDefault="00FD6E9E" w:rsidP="0074518F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CE6D35" w:rsidRPr="001252A3">
        <w:rPr>
          <w:lang w:val="ru-RU"/>
        </w:rPr>
        <w:t xml:space="preserve">принимая во внимание </w:t>
      </w:r>
      <w:r w:rsidR="00E51F8F" w:rsidRPr="001252A3">
        <w:rPr>
          <w:lang w:val="ru-RU"/>
        </w:rPr>
        <w:t>свою</w:t>
      </w:r>
      <w:r w:rsidR="00CE6D35" w:rsidRPr="001252A3">
        <w:rPr>
          <w:lang w:val="ru-RU"/>
        </w:rPr>
        <w:t xml:space="preserve"> резолюцию от 26 октября 2012 г. о ситуации в Беларуси после парламентских выборов 23 сентября 2012</w:t>
      </w:r>
      <w:r w:rsidR="00E51F8F" w:rsidRPr="001252A3">
        <w:rPr>
          <w:lang w:val="ru-RU"/>
        </w:rPr>
        <w:t xml:space="preserve"> г.</w:t>
      </w:r>
      <w:r w:rsidR="006D3A0D" w:rsidRPr="001252A3">
        <w:rPr>
          <w:rStyle w:val="a8"/>
          <w:lang w:val="ru-RU"/>
        </w:rPr>
        <w:footnoteReference w:id="2"/>
      </w:r>
      <w:r w:rsidRPr="001252A3">
        <w:rPr>
          <w:lang w:val="ru-RU"/>
        </w:rPr>
        <w:t>,</w:t>
      </w:r>
    </w:p>
    <w:p w:rsidR="00FD6E9E" w:rsidRPr="001252A3" w:rsidRDefault="00FD6E9E" w:rsidP="0074518F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E51F8F" w:rsidRPr="001252A3">
        <w:rPr>
          <w:lang w:val="ru-RU"/>
        </w:rPr>
        <w:t>принимая во внимание свою резолюцию от 29 марта 2012 г. о ситуации в Беларуси</w:t>
      </w:r>
      <w:r w:rsidR="006D3A0D" w:rsidRPr="001252A3">
        <w:rPr>
          <w:rStyle w:val="a8"/>
          <w:lang w:val="ru-RU"/>
        </w:rPr>
        <w:footnoteReference w:id="3"/>
      </w:r>
      <w:r w:rsidRPr="001252A3">
        <w:rPr>
          <w:lang w:val="ru-RU"/>
        </w:rPr>
        <w:t>,</w:t>
      </w:r>
    </w:p>
    <w:p w:rsidR="00FD6E9E" w:rsidRPr="001252A3" w:rsidRDefault="00FD6E9E" w:rsidP="0074518F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E51F8F" w:rsidRPr="001252A3">
        <w:rPr>
          <w:lang w:val="ru-RU"/>
        </w:rPr>
        <w:t>принимая во внимание свою резолюцию от 12 мая 2011 г. о ситуации Беларуси</w:t>
      </w:r>
      <w:r w:rsidR="006D3A0D" w:rsidRPr="001252A3">
        <w:rPr>
          <w:rStyle w:val="a8"/>
          <w:lang w:val="ru-RU"/>
        </w:rPr>
        <w:footnoteReference w:id="4"/>
      </w:r>
      <w:r w:rsidRPr="001252A3">
        <w:rPr>
          <w:lang w:val="ru-RU"/>
        </w:rPr>
        <w:t>,</w:t>
      </w:r>
    </w:p>
    <w:p w:rsidR="00FD6E9E" w:rsidRPr="001252A3" w:rsidRDefault="00FD6E9E" w:rsidP="0074518F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E51F8F" w:rsidRPr="001252A3">
        <w:rPr>
          <w:lang w:val="ru-RU"/>
        </w:rPr>
        <w:t>принимая во внимание свою резолюцию от 20 января 2011 г. о ситуации в Беларуси</w:t>
      </w:r>
      <w:r w:rsidR="006D3A0D" w:rsidRPr="001252A3">
        <w:rPr>
          <w:rStyle w:val="a8"/>
          <w:lang w:val="ru-RU"/>
        </w:rPr>
        <w:footnoteReference w:id="5"/>
      </w:r>
      <w:r w:rsidRPr="001252A3">
        <w:rPr>
          <w:lang w:val="ru-RU"/>
        </w:rPr>
        <w:t>,</w:t>
      </w:r>
    </w:p>
    <w:p w:rsidR="00FD6E9E" w:rsidRPr="001252A3" w:rsidRDefault="00FD6E9E" w:rsidP="0074518F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E51F8F" w:rsidRPr="001252A3">
        <w:rPr>
          <w:lang w:val="ru-RU"/>
        </w:rPr>
        <w:t>принимая во внимание свою резолюцию от 12 сентября 2012 г. о Годовом отчете Совета ЕС перед Европейским Парламентом по вопросам общей внешней политики и политики безопасности</w:t>
      </w:r>
      <w:r w:rsidR="006D3A0D" w:rsidRPr="001252A3">
        <w:rPr>
          <w:rStyle w:val="a8"/>
          <w:lang w:val="ru-RU"/>
        </w:rPr>
        <w:footnoteReference w:id="6"/>
      </w:r>
      <w:r w:rsidRPr="001252A3">
        <w:rPr>
          <w:lang w:val="ru-RU"/>
        </w:rPr>
        <w:t>,</w:t>
      </w:r>
    </w:p>
    <w:p w:rsidR="00FD6E9E" w:rsidRPr="001252A3" w:rsidRDefault="00FD6E9E" w:rsidP="0074518F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E51F8F" w:rsidRPr="001252A3">
        <w:rPr>
          <w:lang w:val="ru-RU"/>
        </w:rPr>
        <w:t xml:space="preserve">принимая во внимание свою резолюцию от 14 декабря 2011 г. </w:t>
      </w:r>
      <w:r w:rsidR="00022F3B" w:rsidRPr="001252A3">
        <w:rPr>
          <w:lang w:val="ru-RU"/>
        </w:rPr>
        <w:t>о пересмотре</w:t>
      </w:r>
      <w:r w:rsidR="00E51F8F" w:rsidRPr="001252A3">
        <w:rPr>
          <w:lang w:val="ru-RU"/>
        </w:rPr>
        <w:t xml:space="preserve"> Европейской политики </w:t>
      </w:r>
      <w:r w:rsidR="00001830" w:rsidRPr="001252A3">
        <w:rPr>
          <w:lang w:val="ru-RU"/>
        </w:rPr>
        <w:t>добро</w:t>
      </w:r>
      <w:r w:rsidR="00E51F8F" w:rsidRPr="001252A3">
        <w:rPr>
          <w:lang w:val="ru-RU"/>
        </w:rPr>
        <w:t>соседства</w:t>
      </w:r>
      <w:r w:rsidR="006D3A0D" w:rsidRPr="001252A3">
        <w:rPr>
          <w:rStyle w:val="a8"/>
          <w:lang w:val="ru-RU"/>
        </w:rPr>
        <w:footnoteReference w:id="7"/>
      </w:r>
      <w:r w:rsidRPr="001252A3">
        <w:rPr>
          <w:lang w:val="ru-RU"/>
        </w:rPr>
        <w:t>,</w:t>
      </w:r>
    </w:p>
    <w:p w:rsidR="002B1B07" w:rsidRPr="001252A3" w:rsidRDefault="002B1B07" w:rsidP="002B1B07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022F3B" w:rsidRPr="001252A3">
        <w:rPr>
          <w:lang w:val="ru-RU"/>
        </w:rPr>
        <w:t xml:space="preserve">принимая во внимание Резолюцию Конференции Национальной платформы Форума гражданского общества </w:t>
      </w:r>
      <w:r w:rsidR="004867D1" w:rsidRPr="001252A3">
        <w:rPr>
          <w:lang w:val="ru-RU"/>
        </w:rPr>
        <w:t>стран «</w:t>
      </w:r>
      <w:r w:rsidR="00022F3B" w:rsidRPr="001252A3">
        <w:rPr>
          <w:lang w:val="ru-RU"/>
        </w:rPr>
        <w:t>Восточного партнерства</w:t>
      </w:r>
      <w:r w:rsidR="004867D1" w:rsidRPr="001252A3">
        <w:rPr>
          <w:lang w:val="ru-RU"/>
        </w:rPr>
        <w:t>»</w:t>
      </w:r>
      <w:r w:rsidR="00022F3B" w:rsidRPr="001252A3">
        <w:rPr>
          <w:lang w:val="ru-RU"/>
        </w:rPr>
        <w:t xml:space="preserve"> от 1 июня 2013 г</w:t>
      </w:r>
      <w:r w:rsidR="00001830" w:rsidRPr="001252A3">
        <w:rPr>
          <w:lang w:val="ru-RU"/>
        </w:rPr>
        <w:t>.</w:t>
      </w:r>
      <w:r w:rsidR="00022F3B" w:rsidRPr="001252A3">
        <w:rPr>
          <w:lang w:val="ru-RU"/>
        </w:rPr>
        <w:t>,</w:t>
      </w:r>
    </w:p>
    <w:p w:rsidR="00FD6E9E" w:rsidRPr="001252A3" w:rsidRDefault="00FD6E9E" w:rsidP="0074518F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001830" w:rsidRPr="001252A3">
        <w:rPr>
          <w:lang w:val="ru-RU"/>
        </w:rPr>
        <w:t xml:space="preserve">принимая во внимание </w:t>
      </w:r>
      <w:r w:rsidR="00022F3B" w:rsidRPr="001252A3">
        <w:rPr>
          <w:lang w:val="ru-RU"/>
        </w:rPr>
        <w:t>свою резолюцию от 7 апреля 2011 г. о пересмотре Восточного направления Европейской политики добрососедства</w:t>
      </w:r>
      <w:r w:rsidR="006D3A0D" w:rsidRPr="001252A3">
        <w:rPr>
          <w:rStyle w:val="a8"/>
          <w:lang w:val="ru-RU"/>
        </w:rPr>
        <w:footnoteReference w:id="8"/>
      </w:r>
      <w:r w:rsidRPr="001252A3">
        <w:rPr>
          <w:lang w:val="ru-RU"/>
        </w:rPr>
        <w:t>,</w:t>
      </w:r>
    </w:p>
    <w:p w:rsidR="002B1B07" w:rsidRPr="001252A3" w:rsidRDefault="002B1B07" w:rsidP="002B1B07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022F3B" w:rsidRPr="001252A3">
        <w:rPr>
          <w:lang w:val="ru-RU"/>
        </w:rPr>
        <w:t xml:space="preserve">принимая во внимание положения </w:t>
      </w:r>
      <w:r w:rsidR="00CC2EA3" w:rsidRPr="001252A3">
        <w:rPr>
          <w:lang w:val="ru-RU"/>
        </w:rPr>
        <w:t xml:space="preserve">декларации </w:t>
      </w:r>
      <w:r w:rsidR="00022F3B" w:rsidRPr="001252A3">
        <w:rPr>
          <w:lang w:val="ru-RU"/>
        </w:rPr>
        <w:t>Пражск</w:t>
      </w:r>
      <w:r w:rsidR="00CC2EA3" w:rsidRPr="001252A3">
        <w:rPr>
          <w:lang w:val="ru-RU"/>
        </w:rPr>
        <w:t>ого</w:t>
      </w:r>
      <w:r w:rsidR="00022F3B" w:rsidRPr="001252A3">
        <w:rPr>
          <w:lang w:val="ru-RU"/>
        </w:rPr>
        <w:t xml:space="preserve"> </w:t>
      </w:r>
      <w:r w:rsidR="00CC2EA3" w:rsidRPr="001252A3">
        <w:rPr>
          <w:lang w:val="ru-RU"/>
        </w:rPr>
        <w:t xml:space="preserve">саммита </w:t>
      </w:r>
      <w:r w:rsidR="00001830" w:rsidRPr="001252A3">
        <w:rPr>
          <w:lang w:val="ru-RU"/>
        </w:rPr>
        <w:t>стран «</w:t>
      </w:r>
      <w:r w:rsidR="00022F3B" w:rsidRPr="001252A3">
        <w:rPr>
          <w:lang w:val="ru-RU"/>
        </w:rPr>
        <w:t>Восточного партнерства</w:t>
      </w:r>
      <w:r w:rsidR="00001830" w:rsidRPr="001252A3">
        <w:rPr>
          <w:lang w:val="ru-RU"/>
        </w:rPr>
        <w:t>»</w:t>
      </w:r>
      <w:r w:rsidR="00022F3B" w:rsidRPr="001252A3">
        <w:rPr>
          <w:lang w:val="ru-RU"/>
        </w:rPr>
        <w:t xml:space="preserve"> 2009 г</w:t>
      </w:r>
      <w:r w:rsidR="00CC2EA3" w:rsidRPr="001252A3">
        <w:rPr>
          <w:lang w:val="ru-RU"/>
        </w:rPr>
        <w:t>.</w:t>
      </w:r>
      <w:r w:rsidRPr="001252A3">
        <w:rPr>
          <w:lang w:val="ru-RU"/>
        </w:rPr>
        <w:t>;</w:t>
      </w:r>
    </w:p>
    <w:p w:rsidR="00FD6E9E" w:rsidRPr="001252A3" w:rsidRDefault="00FD6E9E" w:rsidP="00CC2EA3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CC2EA3" w:rsidRPr="001252A3">
        <w:rPr>
          <w:lang w:val="ru-RU"/>
        </w:rPr>
        <w:t>при</w:t>
      </w:r>
      <w:r w:rsidR="00C6150B" w:rsidRPr="001252A3">
        <w:rPr>
          <w:lang w:val="ru-RU"/>
        </w:rPr>
        <w:t>нимая во внимание выводы Совета</w:t>
      </w:r>
      <w:r w:rsidR="00CC2EA3" w:rsidRPr="001252A3">
        <w:rPr>
          <w:lang w:val="ru-RU"/>
        </w:rPr>
        <w:t xml:space="preserve"> по иностранным делам от 15 октября 2012 г. и постановление Совета ЕС от 6 ноября 2012 г. об ограничительных мерах в отношении Беларуси</w:t>
      </w:r>
      <w:r w:rsidR="005B70AF" w:rsidRPr="001252A3">
        <w:rPr>
          <w:rStyle w:val="a8"/>
          <w:lang w:val="ru-RU"/>
        </w:rPr>
        <w:footnoteReference w:id="9"/>
      </w:r>
      <w:r w:rsidR="00CC2EA3" w:rsidRPr="001252A3">
        <w:rPr>
          <w:lang w:val="ru-RU"/>
        </w:rPr>
        <w:t>,</w:t>
      </w:r>
    </w:p>
    <w:p w:rsidR="00FD6E9E" w:rsidRPr="001252A3" w:rsidRDefault="00FD6E9E" w:rsidP="0074518F">
      <w:pPr>
        <w:pStyle w:val="Normal12Hanging"/>
        <w:rPr>
          <w:lang w:val="ru-RU"/>
        </w:rPr>
      </w:pPr>
      <w:r w:rsidRPr="001252A3">
        <w:rPr>
          <w:lang w:val="ru-RU"/>
        </w:rPr>
        <w:lastRenderedPageBreak/>
        <w:t>–</w:t>
      </w:r>
      <w:r w:rsidRPr="001252A3">
        <w:rPr>
          <w:lang w:val="ru-RU"/>
        </w:rPr>
        <w:tab/>
      </w:r>
      <w:r w:rsidR="00CC2EA3" w:rsidRPr="001252A3">
        <w:rPr>
          <w:lang w:val="ru-RU"/>
        </w:rPr>
        <w:t>принимая во внимание Правило 97 Регламента</w:t>
      </w:r>
      <w:r w:rsidRPr="001252A3">
        <w:rPr>
          <w:lang w:val="ru-RU"/>
        </w:rPr>
        <w:t>,</w:t>
      </w:r>
    </w:p>
    <w:p w:rsidR="00FD6E9E" w:rsidRPr="001252A3" w:rsidRDefault="00FD6E9E" w:rsidP="00DF6A57">
      <w:pPr>
        <w:pStyle w:val="Normal12Hanging"/>
        <w:rPr>
          <w:lang w:val="ru-RU"/>
        </w:rPr>
      </w:pPr>
      <w:r w:rsidRPr="001252A3">
        <w:rPr>
          <w:lang w:val="ru-RU"/>
        </w:rPr>
        <w:t>–</w:t>
      </w:r>
      <w:r w:rsidRPr="001252A3">
        <w:rPr>
          <w:lang w:val="ru-RU"/>
        </w:rPr>
        <w:tab/>
      </w:r>
      <w:r w:rsidR="00CC2EA3" w:rsidRPr="001252A3">
        <w:rPr>
          <w:lang w:val="ru-RU"/>
        </w:rPr>
        <w:t xml:space="preserve">принимая во внимание </w:t>
      </w:r>
      <w:r w:rsidR="00C6150B" w:rsidRPr="001252A3">
        <w:rPr>
          <w:lang w:val="ru-RU"/>
        </w:rPr>
        <w:t xml:space="preserve">рекомендации Совета по иностранным делам </w:t>
      </w:r>
      <w:r w:rsidRPr="001252A3">
        <w:rPr>
          <w:lang w:val="ru-RU"/>
        </w:rPr>
        <w:t>(</w:t>
      </w:r>
      <w:r w:rsidR="008F64E8" w:rsidRPr="001252A3">
        <w:rPr>
          <w:lang w:val="ru-RU"/>
        </w:rPr>
        <w:t>A7</w:t>
      </w:r>
      <w:r w:rsidR="00127C19" w:rsidRPr="001252A3">
        <w:rPr>
          <w:lang w:val="ru-RU"/>
        </w:rPr>
        <w:noBreakHyphen/>
      </w:r>
      <w:r w:rsidR="008F64E8" w:rsidRPr="001252A3">
        <w:rPr>
          <w:lang w:val="ru-RU"/>
        </w:rPr>
        <w:t>0000/2013</w:t>
      </w:r>
      <w:r w:rsidRPr="001252A3">
        <w:rPr>
          <w:lang w:val="ru-RU"/>
        </w:rPr>
        <w:t>),</w:t>
      </w:r>
    </w:p>
    <w:p w:rsidR="001E64F3" w:rsidRPr="001252A3" w:rsidRDefault="00FD6E9E" w:rsidP="00FD6E9E">
      <w:pPr>
        <w:pStyle w:val="Normal12Hanging"/>
        <w:rPr>
          <w:lang w:val="ru-RU"/>
        </w:rPr>
      </w:pPr>
      <w:r w:rsidRPr="001252A3">
        <w:rPr>
          <w:lang w:val="ru-RU"/>
        </w:rPr>
        <w:t>A.</w:t>
      </w:r>
      <w:r w:rsidRPr="001252A3">
        <w:rPr>
          <w:lang w:val="ru-RU"/>
        </w:rPr>
        <w:tab/>
      </w:r>
      <w:r w:rsidR="001E64F3" w:rsidRPr="001252A3">
        <w:rPr>
          <w:lang w:val="ru-RU"/>
        </w:rPr>
        <w:t>в виду того, что с 1994 года в Беларуси отсутствуют свободные и справедливые выборы, которые проводились бы согласно избирательному законодательству в соответствии с международными стандартами;</w:t>
      </w:r>
    </w:p>
    <w:p w:rsidR="00546E3E" w:rsidRPr="001252A3" w:rsidRDefault="005528DD" w:rsidP="00546E3E">
      <w:pPr>
        <w:pStyle w:val="Normal12Hanging"/>
        <w:rPr>
          <w:lang w:val="ru-RU"/>
        </w:rPr>
      </w:pPr>
      <w:r w:rsidRPr="001252A3">
        <w:rPr>
          <w:lang w:val="ru-RU"/>
        </w:rPr>
        <w:t>B</w:t>
      </w:r>
      <w:r w:rsidR="00546E3E" w:rsidRPr="001252A3">
        <w:rPr>
          <w:lang w:val="ru-RU"/>
        </w:rPr>
        <w:t>.</w:t>
      </w:r>
      <w:r w:rsidR="00546E3E" w:rsidRPr="001252A3">
        <w:rPr>
          <w:lang w:val="ru-RU"/>
        </w:rPr>
        <w:tab/>
      </w:r>
      <w:r w:rsidR="001E64F3" w:rsidRPr="001252A3">
        <w:rPr>
          <w:lang w:val="ru-RU"/>
        </w:rPr>
        <w:t>в виду того, что принцип разделения властей был практически отменен в результате конституционной реформы 1996 года, и с этого момента политическая оппозиция не была представлена в политических институтах и не имела возможности принимать участие в разработке и реализации политического курса страны;</w:t>
      </w:r>
    </w:p>
    <w:p w:rsidR="001E64F3" w:rsidRPr="001252A3" w:rsidRDefault="005528DD" w:rsidP="00546E3E">
      <w:pPr>
        <w:pStyle w:val="Normal12Hanging"/>
        <w:rPr>
          <w:lang w:val="ru-RU"/>
        </w:rPr>
      </w:pPr>
      <w:r w:rsidRPr="001252A3">
        <w:rPr>
          <w:lang w:val="ru-RU"/>
        </w:rPr>
        <w:t>C</w:t>
      </w:r>
      <w:r w:rsidR="00546E3E" w:rsidRPr="001252A3">
        <w:rPr>
          <w:lang w:val="ru-RU"/>
        </w:rPr>
        <w:t>.</w:t>
      </w:r>
      <w:r w:rsidR="00546E3E" w:rsidRPr="001252A3">
        <w:rPr>
          <w:lang w:val="ru-RU"/>
        </w:rPr>
        <w:tab/>
      </w:r>
      <w:r w:rsidR="001E64F3" w:rsidRPr="001252A3">
        <w:rPr>
          <w:lang w:val="ru-RU"/>
        </w:rPr>
        <w:t xml:space="preserve">в виду того, что в 1997 году Европейский совет приостановил ратификацию Соглашения о партнерстве и сотрудничестве и заморозил Временное торговое соглашение, </w:t>
      </w:r>
      <w:r w:rsidR="00AA38AF" w:rsidRPr="001252A3">
        <w:rPr>
          <w:lang w:val="ru-RU"/>
        </w:rPr>
        <w:t>вследствие чего</w:t>
      </w:r>
      <w:r w:rsidR="001E64F3" w:rsidRPr="001252A3">
        <w:rPr>
          <w:lang w:val="ru-RU"/>
        </w:rPr>
        <w:t xml:space="preserve"> взаимоотношения Евросоюза и Беларуси по-прежнему регламентируются </w:t>
      </w:r>
      <w:r w:rsidR="00AA38AF" w:rsidRPr="001252A3">
        <w:rPr>
          <w:lang w:val="ru-RU"/>
        </w:rPr>
        <w:t>Соглашением о торговле</w:t>
      </w:r>
      <w:r w:rsidR="000E6C10" w:rsidRPr="001252A3">
        <w:rPr>
          <w:lang w:val="ru-RU"/>
        </w:rPr>
        <w:t xml:space="preserve">, коммерческом и экономическом </w:t>
      </w:r>
      <w:r w:rsidR="00AA38AF" w:rsidRPr="001252A3">
        <w:rPr>
          <w:lang w:val="ru-RU"/>
        </w:rPr>
        <w:t xml:space="preserve">сотрудничестве от </w:t>
      </w:r>
      <w:r w:rsidR="001E64F3" w:rsidRPr="001252A3">
        <w:rPr>
          <w:lang w:val="ru-RU"/>
        </w:rPr>
        <w:t xml:space="preserve">1989 </w:t>
      </w:r>
      <w:r w:rsidR="00AA38AF" w:rsidRPr="001252A3">
        <w:rPr>
          <w:lang w:val="ru-RU"/>
        </w:rPr>
        <w:t>г.</w:t>
      </w:r>
      <w:r w:rsidR="001E64F3" w:rsidRPr="001252A3">
        <w:rPr>
          <w:lang w:val="ru-RU"/>
        </w:rPr>
        <w:t>;</w:t>
      </w:r>
    </w:p>
    <w:p w:rsidR="00546E3E" w:rsidRPr="001252A3" w:rsidRDefault="005528DD" w:rsidP="00546E3E">
      <w:pPr>
        <w:pStyle w:val="Normal12Hanging"/>
        <w:rPr>
          <w:lang w:val="ru-RU"/>
        </w:rPr>
      </w:pPr>
      <w:r w:rsidRPr="001252A3">
        <w:rPr>
          <w:lang w:val="ru-RU"/>
        </w:rPr>
        <w:t>D</w:t>
      </w:r>
      <w:r w:rsidR="00546E3E" w:rsidRPr="001252A3">
        <w:rPr>
          <w:lang w:val="ru-RU"/>
        </w:rPr>
        <w:t>.</w:t>
      </w:r>
      <w:r w:rsidR="00546E3E" w:rsidRPr="001252A3">
        <w:rPr>
          <w:lang w:val="ru-RU"/>
        </w:rPr>
        <w:tab/>
      </w:r>
      <w:r w:rsidR="00AA38AF" w:rsidRPr="001252A3">
        <w:rPr>
          <w:lang w:val="ru-RU"/>
        </w:rPr>
        <w:t>в виду того, что в этот же период имели место систематические и массовые нарушения прав человека и основных свобод</w:t>
      </w:r>
      <w:r w:rsidR="00BC11E6" w:rsidRPr="001252A3">
        <w:rPr>
          <w:lang w:val="ru-RU"/>
        </w:rPr>
        <w:t>, и</w:t>
      </w:r>
      <w:r w:rsidR="00AA38AF" w:rsidRPr="001252A3">
        <w:rPr>
          <w:lang w:val="ru-RU"/>
        </w:rPr>
        <w:t xml:space="preserve"> в частности, </w:t>
      </w:r>
      <w:r w:rsidR="00BC11E6" w:rsidRPr="001252A3">
        <w:rPr>
          <w:lang w:val="ru-RU"/>
        </w:rPr>
        <w:t xml:space="preserve">нарушения права на </w:t>
      </w:r>
      <w:r w:rsidR="00AA38AF" w:rsidRPr="001252A3">
        <w:rPr>
          <w:lang w:val="ru-RU"/>
        </w:rPr>
        <w:t>свобод</w:t>
      </w:r>
      <w:r w:rsidR="00BC11E6" w:rsidRPr="001252A3">
        <w:rPr>
          <w:lang w:val="ru-RU"/>
        </w:rPr>
        <w:t>у</w:t>
      </w:r>
      <w:r w:rsidR="00AA38AF" w:rsidRPr="001252A3">
        <w:rPr>
          <w:lang w:val="ru-RU"/>
        </w:rPr>
        <w:t xml:space="preserve"> выражения мнения, свобод</w:t>
      </w:r>
      <w:r w:rsidR="00BC11E6" w:rsidRPr="001252A3">
        <w:rPr>
          <w:lang w:val="ru-RU"/>
        </w:rPr>
        <w:t>у</w:t>
      </w:r>
      <w:r w:rsidR="00AA38AF" w:rsidRPr="001252A3">
        <w:rPr>
          <w:lang w:val="ru-RU"/>
        </w:rPr>
        <w:t xml:space="preserve"> </w:t>
      </w:r>
      <w:r w:rsidR="000E6C10" w:rsidRPr="001252A3">
        <w:rPr>
          <w:lang w:val="ru-RU"/>
        </w:rPr>
        <w:t>объединений</w:t>
      </w:r>
      <w:r w:rsidR="00AA38AF" w:rsidRPr="001252A3">
        <w:rPr>
          <w:lang w:val="ru-RU"/>
        </w:rPr>
        <w:t>, свобод</w:t>
      </w:r>
      <w:r w:rsidR="00BC11E6" w:rsidRPr="001252A3">
        <w:rPr>
          <w:lang w:val="ru-RU"/>
        </w:rPr>
        <w:t>у собраний;</w:t>
      </w:r>
    </w:p>
    <w:p w:rsidR="00546E3E" w:rsidRPr="001252A3" w:rsidRDefault="005528DD" w:rsidP="00073FCB">
      <w:pPr>
        <w:ind w:left="357" w:hanging="357"/>
        <w:rPr>
          <w:lang w:val="ru-RU"/>
        </w:rPr>
      </w:pPr>
      <w:r w:rsidRPr="001252A3">
        <w:rPr>
          <w:lang w:val="ru-RU"/>
        </w:rPr>
        <w:t>E</w:t>
      </w:r>
      <w:r w:rsidR="00546E3E" w:rsidRPr="001252A3">
        <w:rPr>
          <w:lang w:val="ru-RU"/>
        </w:rPr>
        <w:t>.</w:t>
      </w:r>
      <w:r w:rsidR="003F200C" w:rsidRPr="001252A3">
        <w:rPr>
          <w:lang w:val="ru-RU"/>
        </w:rPr>
        <w:tab/>
      </w:r>
      <w:r w:rsidR="00BC11E6" w:rsidRPr="001252A3">
        <w:rPr>
          <w:lang w:val="ru-RU"/>
        </w:rPr>
        <w:t>в виду того, что Европейский парламент не признает легитимность белорусского парламента; за последние десять лет только одна официальная делегация Европейского парламента посетила Беларусь в 2010 году;</w:t>
      </w:r>
    </w:p>
    <w:p w:rsidR="00FC4B22" w:rsidRPr="001252A3" w:rsidRDefault="00FC4B22" w:rsidP="00073FCB">
      <w:pPr>
        <w:ind w:left="357" w:hanging="357"/>
        <w:rPr>
          <w:lang w:val="ru-RU"/>
        </w:rPr>
      </w:pPr>
    </w:p>
    <w:p w:rsidR="00546E3E" w:rsidRPr="001252A3" w:rsidRDefault="001252A3" w:rsidP="00546E3E">
      <w:pPr>
        <w:pStyle w:val="Normal12Hanging"/>
        <w:rPr>
          <w:lang w:val="ru-RU"/>
        </w:rPr>
      </w:pPr>
      <w:r w:rsidRPr="001252A3">
        <w:rPr>
          <w:lang w:val="ru-RU"/>
        </w:rPr>
        <w:t>F.</w:t>
      </w:r>
      <w:r w:rsidRPr="001252A3">
        <w:rPr>
          <w:lang w:val="ru-RU"/>
        </w:rPr>
        <w:tab/>
        <w:t>в виду того, что участие реформистски настроенной части правящих</w:t>
      </w:r>
      <w:r>
        <w:rPr>
          <w:lang w:val="ru-RU"/>
        </w:rPr>
        <w:t xml:space="preserve"> </w:t>
      </w:r>
      <w:r w:rsidRPr="001252A3">
        <w:rPr>
          <w:lang w:val="ru-RU"/>
        </w:rPr>
        <w:t>в настоящее время элит могло бы повысить вероятность демократических преобразований; однако, основным катализатором реформ должна стать инициатива, исходящая от организаций гражданского общества и частного бизнеса;</w:t>
      </w:r>
    </w:p>
    <w:p w:rsidR="005C2A31" w:rsidRPr="001252A3" w:rsidRDefault="005528DD" w:rsidP="00FD6E9E">
      <w:pPr>
        <w:pStyle w:val="Normal12Hanging"/>
        <w:rPr>
          <w:lang w:val="ru-RU"/>
        </w:rPr>
      </w:pPr>
      <w:r w:rsidRPr="001252A3">
        <w:rPr>
          <w:lang w:val="ru-RU"/>
        </w:rPr>
        <w:t>G</w:t>
      </w:r>
      <w:r w:rsidR="00772155" w:rsidRPr="001252A3">
        <w:rPr>
          <w:lang w:val="ru-RU"/>
        </w:rPr>
        <w:t>.</w:t>
      </w:r>
      <w:r w:rsidR="00772155" w:rsidRPr="001252A3">
        <w:rPr>
          <w:lang w:val="ru-RU"/>
        </w:rPr>
        <w:tab/>
      </w:r>
      <w:r w:rsidR="00ED4C14" w:rsidRPr="001252A3">
        <w:rPr>
          <w:lang w:val="ru-RU"/>
        </w:rPr>
        <w:t>в виду того, что Беларусь является единственной европейской страной, в которой применяется смертная казнь; даты приведения смертных приговоров в исполнение неизвестны семьям осужденных и общественности, тела казненных не выдаются для захоронения родственникам, и о месте захоронения не сообщается;</w:t>
      </w:r>
    </w:p>
    <w:p w:rsidR="00FD6E9E" w:rsidRPr="001252A3" w:rsidRDefault="005528DD" w:rsidP="00C92CAE">
      <w:pPr>
        <w:pStyle w:val="Normal12Hanging"/>
        <w:rPr>
          <w:lang w:val="ru-RU"/>
        </w:rPr>
      </w:pPr>
      <w:r w:rsidRPr="001252A3">
        <w:rPr>
          <w:lang w:val="ru-RU"/>
        </w:rPr>
        <w:t>H</w:t>
      </w:r>
      <w:r w:rsidR="00327E78" w:rsidRPr="001252A3">
        <w:rPr>
          <w:lang w:val="ru-RU"/>
        </w:rPr>
        <w:t>.</w:t>
      </w:r>
      <w:r w:rsidR="00327E78" w:rsidRPr="001252A3">
        <w:rPr>
          <w:lang w:val="ru-RU"/>
        </w:rPr>
        <w:tab/>
      </w:r>
      <w:r w:rsidR="00ED4C14" w:rsidRPr="001252A3">
        <w:rPr>
          <w:lang w:val="ru-RU"/>
        </w:rPr>
        <w:t xml:space="preserve">в виду того, что </w:t>
      </w:r>
      <w:r w:rsidR="00327E78" w:rsidRPr="001252A3">
        <w:rPr>
          <w:lang w:val="ru-RU"/>
        </w:rPr>
        <w:t>70</w:t>
      </w:r>
      <w:r w:rsidR="004F7B0B" w:rsidRPr="001252A3">
        <w:rPr>
          <w:lang w:val="ru-RU"/>
        </w:rPr>
        <w:t> </w:t>
      </w:r>
      <w:r w:rsidR="00327E78" w:rsidRPr="001252A3">
        <w:rPr>
          <w:lang w:val="ru-RU"/>
        </w:rPr>
        <w:t xml:space="preserve">% </w:t>
      </w:r>
      <w:r w:rsidR="00ED4C14" w:rsidRPr="001252A3">
        <w:rPr>
          <w:lang w:val="ru-RU"/>
        </w:rPr>
        <w:t xml:space="preserve">населения Беларуси выражают желание перемен в стране; однако, часть населения </w:t>
      </w:r>
      <w:r w:rsidR="004D1284" w:rsidRPr="001252A3">
        <w:rPr>
          <w:lang w:val="ru-RU"/>
        </w:rPr>
        <w:t>полагает</w:t>
      </w:r>
      <w:r w:rsidR="00ED4C14" w:rsidRPr="001252A3">
        <w:rPr>
          <w:lang w:val="ru-RU"/>
        </w:rPr>
        <w:t xml:space="preserve">, что существенные изменения </w:t>
      </w:r>
      <w:r w:rsidR="004D1284" w:rsidRPr="001252A3">
        <w:rPr>
          <w:lang w:val="ru-RU"/>
        </w:rPr>
        <w:t>первоначально могу</w:t>
      </w:r>
      <w:r w:rsidR="00ED4C14" w:rsidRPr="001252A3">
        <w:rPr>
          <w:lang w:val="ru-RU"/>
        </w:rPr>
        <w:t>т привести к ухудшению уровня жизни</w:t>
      </w:r>
      <w:r w:rsidR="00327E78" w:rsidRPr="001252A3">
        <w:rPr>
          <w:rStyle w:val="a8"/>
          <w:lang w:val="ru-RU"/>
        </w:rPr>
        <w:footnoteReference w:id="10"/>
      </w:r>
      <w:r w:rsidR="00327E78" w:rsidRPr="001252A3">
        <w:rPr>
          <w:lang w:val="ru-RU"/>
        </w:rPr>
        <w:t>;</w:t>
      </w:r>
    </w:p>
    <w:p w:rsidR="004D1284" w:rsidRPr="001252A3" w:rsidRDefault="005528DD" w:rsidP="00115C0E">
      <w:pPr>
        <w:pStyle w:val="Normal12Hanging"/>
        <w:rPr>
          <w:szCs w:val="24"/>
          <w:lang w:val="ru-RU"/>
        </w:rPr>
      </w:pPr>
      <w:r w:rsidRPr="001252A3">
        <w:rPr>
          <w:lang w:val="ru-RU"/>
        </w:rPr>
        <w:t>I</w:t>
      </w:r>
      <w:r w:rsidR="003E28E4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4D1284" w:rsidRPr="001252A3">
        <w:rPr>
          <w:lang w:val="ru-RU"/>
        </w:rPr>
        <w:t>в виду того, что в 2008 – 2010 гг. взаимоотношения Евросоюза и Беларуси получили некоторый импульс вследствие того, что Беларусь выразила готовность развивать конструктивные отношения с ЕС, и в этот же период наблюдалось</w:t>
      </w:r>
      <w:r w:rsidR="00986E09" w:rsidRPr="001252A3">
        <w:rPr>
          <w:lang w:val="ru-RU"/>
        </w:rPr>
        <w:t xml:space="preserve"> </w:t>
      </w:r>
      <w:r w:rsidR="004D1284" w:rsidRPr="001252A3">
        <w:rPr>
          <w:lang w:val="ru-RU"/>
        </w:rPr>
        <w:t xml:space="preserve">определенное движение в сторону улучшения условий для деятельности гражданского общества, </w:t>
      </w:r>
      <w:r w:rsidR="004D1284" w:rsidRPr="001252A3">
        <w:rPr>
          <w:lang w:val="ru-RU"/>
        </w:rPr>
        <w:lastRenderedPageBreak/>
        <w:t>оппозиции и свободной прессы; однако, жестокие репрессивные меры после президентских выборов 2010 год</w:t>
      </w:r>
      <w:r w:rsidR="000E6C10" w:rsidRPr="001252A3">
        <w:rPr>
          <w:lang w:val="ru-RU"/>
        </w:rPr>
        <w:t>а</w:t>
      </w:r>
      <w:r w:rsidR="004D1284" w:rsidRPr="001252A3">
        <w:rPr>
          <w:lang w:val="ru-RU"/>
        </w:rPr>
        <w:t xml:space="preserve"> и ужесточение репрессивной политики, включая аресты кандидатов в президент</w:t>
      </w:r>
      <w:r w:rsidR="000E6C10" w:rsidRPr="001252A3">
        <w:rPr>
          <w:lang w:val="ru-RU"/>
        </w:rPr>
        <w:t>ы</w:t>
      </w:r>
      <w:r w:rsidR="004D1284" w:rsidRPr="001252A3">
        <w:rPr>
          <w:lang w:val="ru-RU"/>
        </w:rPr>
        <w:t xml:space="preserve">, сопровождавшиеся массовыми арестами, политически мотивированные уголовные дела против представителей оппозиции, </w:t>
      </w:r>
      <w:r w:rsidR="00986E09" w:rsidRPr="001252A3">
        <w:rPr>
          <w:lang w:val="ru-RU"/>
        </w:rPr>
        <w:t xml:space="preserve">а также </w:t>
      </w:r>
      <w:r w:rsidR="004D1284" w:rsidRPr="001252A3">
        <w:rPr>
          <w:lang w:val="ru-RU"/>
        </w:rPr>
        <w:t>волн</w:t>
      </w:r>
      <w:r w:rsidR="000E6C10" w:rsidRPr="001252A3">
        <w:rPr>
          <w:lang w:val="ru-RU"/>
        </w:rPr>
        <w:t>а</w:t>
      </w:r>
      <w:r w:rsidR="004D1284" w:rsidRPr="001252A3">
        <w:rPr>
          <w:lang w:val="ru-RU"/>
        </w:rPr>
        <w:t xml:space="preserve"> репрессий</w:t>
      </w:r>
      <w:r w:rsidR="00986E09" w:rsidRPr="001252A3">
        <w:rPr>
          <w:lang w:val="ru-RU"/>
        </w:rPr>
        <w:t>, направленных</w:t>
      </w:r>
      <w:r w:rsidR="004D1284" w:rsidRPr="001252A3">
        <w:rPr>
          <w:lang w:val="ru-RU"/>
        </w:rPr>
        <w:t xml:space="preserve"> против защитников прав человека и независимых </w:t>
      </w:r>
      <w:r w:rsidR="00986E09" w:rsidRPr="001252A3">
        <w:rPr>
          <w:lang w:val="ru-RU"/>
        </w:rPr>
        <w:t>СМИ</w:t>
      </w:r>
      <w:r w:rsidR="004D1284" w:rsidRPr="001252A3">
        <w:rPr>
          <w:lang w:val="ru-RU"/>
        </w:rPr>
        <w:t>, привел</w:t>
      </w:r>
      <w:r w:rsidR="00986E09" w:rsidRPr="001252A3">
        <w:rPr>
          <w:lang w:val="ru-RU"/>
        </w:rPr>
        <w:t>и</w:t>
      </w:r>
      <w:r w:rsidR="004D1284" w:rsidRPr="001252A3">
        <w:rPr>
          <w:lang w:val="ru-RU"/>
        </w:rPr>
        <w:t xml:space="preserve"> к значител</w:t>
      </w:r>
      <w:r w:rsidR="00986E09" w:rsidRPr="001252A3">
        <w:rPr>
          <w:lang w:val="ru-RU"/>
        </w:rPr>
        <w:t>ьному ухудшению этих отношений;</w:t>
      </w:r>
    </w:p>
    <w:p w:rsidR="00D42F5C" w:rsidRPr="001252A3" w:rsidRDefault="005528DD" w:rsidP="00D42F5C">
      <w:pPr>
        <w:pStyle w:val="Normal12Hanging"/>
        <w:rPr>
          <w:lang w:val="ru-RU"/>
        </w:rPr>
      </w:pPr>
      <w:r w:rsidRPr="001252A3">
        <w:rPr>
          <w:lang w:val="ru-RU"/>
        </w:rPr>
        <w:t>J</w:t>
      </w:r>
      <w:r w:rsidR="003E28E4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2654F7" w:rsidRPr="001252A3">
        <w:rPr>
          <w:lang w:val="ru-RU"/>
        </w:rPr>
        <w:t xml:space="preserve">в виду того, что, </w:t>
      </w:r>
      <w:r w:rsidR="00986E09" w:rsidRPr="001252A3">
        <w:rPr>
          <w:lang w:val="ru-RU"/>
        </w:rPr>
        <w:t xml:space="preserve">как следствие, </w:t>
      </w:r>
      <w:r w:rsidR="002654F7" w:rsidRPr="001252A3">
        <w:rPr>
          <w:lang w:val="ru-RU"/>
        </w:rPr>
        <w:t xml:space="preserve">ограничительные меры </w:t>
      </w:r>
      <w:r w:rsidR="00986E09" w:rsidRPr="001252A3">
        <w:rPr>
          <w:lang w:val="ru-RU"/>
        </w:rPr>
        <w:t xml:space="preserve">ЕС были пересмотрены и расширены (в настоящее время </w:t>
      </w:r>
      <w:r w:rsidR="002654F7" w:rsidRPr="001252A3">
        <w:rPr>
          <w:lang w:val="ru-RU"/>
        </w:rPr>
        <w:t>ограничительные меры вынесены в отношении</w:t>
      </w:r>
      <w:r w:rsidR="00986E09" w:rsidRPr="001252A3">
        <w:rPr>
          <w:lang w:val="ru-RU"/>
        </w:rPr>
        <w:t xml:space="preserve"> 242 лиц и 30 </w:t>
      </w:r>
      <w:r w:rsidR="002654F7" w:rsidRPr="001252A3">
        <w:rPr>
          <w:lang w:val="ru-RU"/>
        </w:rPr>
        <w:t>организаций</w:t>
      </w:r>
      <w:r w:rsidR="00986E09" w:rsidRPr="001252A3">
        <w:rPr>
          <w:lang w:val="ru-RU"/>
        </w:rPr>
        <w:t xml:space="preserve">), в то время как белорусские власти продолжают </w:t>
      </w:r>
      <w:r w:rsidR="00AC526F" w:rsidRPr="001252A3">
        <w:rPr>
          <w:lang w:val="ru-RU"/>
        </w:rPr>
        <w:t xml:space="preserve">препятствовать въезду в страну </w:t>
      </w:r>
      <w:r w:rsidR="00986E09" w:rsidRPr="001252A3">
        <w:rPr>
          <w:lang w:val="ru-RU"/>
        </w:rPr>
        <w:t>некоторых политиков, чиновников, в том числе представител</w:t>
      </w:r>
      <w:r w:rsidR="00AC526F" w:rsidRPr="001252A3">
        <w:rPr>
          <w:lang w:val="ru-RU"/>
        </w:rPr>
        <w:t>ей</w:t>
      </w:r>
      <w:r w:rsidR="00986E09" w:rsidRPr="001252A3">
        <w:rPr>
          <w:lang w:val="ru-RU"/>
        </w:rPr>
        <w:t xml:space="preserve"> международных организаций, журналистов и предс</w:t>
      </w:r>
      <w:r w:rsidR="00AC526F" w:rsidRPr="001252A3">
        <w:rPr>
          <w:lang w:val="ru-RU"/>
        </w:rPr>
        <w:t>тавителей гражданского общества</w:t>
      </w:r>
      <w:r w:rsidR="00986E09" w:rsidRPr="001252A3">
        <w:rPr>
          <w:lang w:val="ru-RU"/>
        </w:rPr>
        <w:t>;</w:t>
      </w:r>
    </w:p>
    <w:p w:rsidR="00A41E01" w:rsidRPr="001252A3" w:rsidRDefault="005528DD" w:rsidP="00A41E01">
      <w:pPr>
        <w:pStyle w:val="Normal12Hanging"/>
        <w:rPr>
          <w:lang w:val="ru-RU"/>
        </w:rPr>
      </w:pPr>
      <w:r w:rsidRPr="001252A3">
        <w:rPr>
          <w:lang w:val="ru-RU"/>
        </w:rPr>
        <w:t>K</w:t>
      </w:r>
      <w:r w:rsidR="00A41E01" w:rsidRPr="001252A3">
        <w:rPr>
          <w:lang w:val="ru-RU"/>
        </w:rPr>
        <w:t>.</w:t>
      </w:r>
      <w:r w:rsidR="00A41E01" w:rsidRPr="001252A3">
        <w:rPr>
          <w:lang w:val="ru-RU"/>
        </w:rPr>
        <w:tab/>
      </w:r>
      <w:r w:rsidR="00AC526F" w:rsidRPr="001252A3">
        <w:rPr>
          <w:lang w:val="ru-RU"/>
        </w:rPr>
        <w:t>в виду того, что С</w:t>
      </w:r>
      <w:r w:rsidR="00986E09" w:rsidRPr="001252A3">
        <w:rPr>
          <w:lang w:val="ru-RU"/>
        </w:rPr>
        <w:t>аммит</w:t>
      </w:r>
      <w:r w:rsidR="009E0C51" w:rsidRPr="001252A3">
        <w:rPr>
          <w:lang w:val="ru-RU"/>
        </w:rPr>
        <w:t xml:space="preserve"> стран </w:t>
      </w:r>
      <w:r w:rsidR="00AC526F" w:rsidRPr="001252A3">
        <w:rPr>
          <w:lang w:val="ru-RU"/>
        </w:rPr>
        <w:t>«</w:t>
      </w:r>
      <w:r w:rsidR="00986E09" w:rsidRPr="001252A3">
        <w:rPr>
          <w:lang w:val="ru-RU"/>
        </w:rPr>
        <w:t>Восточного партнерства</w:t>
      </w:r>
      <w:r w:rsidR="00AC526F" w:rsidRPr="001252A3">
        <w:rPr>
          <w:lang w:val="ru-RU"/>
        </w:rPr>
        <w:t>»</w:t>
      </w:r>
      <w:r w:rsidR="00986E09" w:rsidRPr="001252A3">
        <w:rPr>
          <w:lang w:val="ru-RU"/>
        </w:rPr>
        <w:t xml:space="preserve"> в Вильнюсе может стать еще одной важной возможностью для </w:t>
      </w:r>
      <w:r w:rsidR="00AC526F" w:rsidRPr="001252A3">
        <w:rPr>
          <w:lang w:val="ru-RU"/>
        </w:rPr>
        <w:t>обусловлен</w:t>
      </w:r>
      <w:r w:rsidR="00986E09" w:rsidRPr="001252A3">
        <w:rPr>
          <w:lang w:val="ru-RU"/>
        </w:rPr>
        <w:t>н</w:t>
      </w:r>
      <w:r w:rsidR="00AC526F" w:rsidRPr="001252A3">
        <w:rPr>
          <w:lang w:val="ru-RU"/>
        </w:rPr>
        <w:t>ого</w:t>
      </w:r>
      <w:r w:rsidR="00986E09" w:rsidRPr="001252A3">
        <w:rPr>
          <w:lang w:val="ru-RU"/>
        </w:rPr>
        <w:t xml:space="preserve"> и постепенно</w:t>
      </w:r>
      <w:r w:rsidR="00AC526F" w:rsidRPr="001252A3">
        <w:rPr>
          <w:lang w:val="ru-RU"/>
        </w:rPr>
        <w:t>го</w:t>
      </w:r>
      <w:r w:rsidR="00986E09" w:rsidRPr="001252A3">
        <w:rPr>
          <w:lang w:val="ru-RU"/>
        </w:rPr>
        <w:t xml:space="preserve"> улучшени</w:t>
      </w:r>
      <w:r w:rsidR="00AC526F" w:rsidRPr="001252A3">
        <w:rPr>
          <w:lang w:val="ru-RU"/>
        </w:rPr>
        <w:t>я</w:t>
      </w:r>
      <w:r w:rsidR="00986E09" w:rsidRPr="001252A3">
        <w:rPr>
          <w:lang w:val="ru-RU"/>
        </w:rPr>
        <w:t xml:space="preserve"> взаимоотношени</w:t>
      </w:r>
      <w:r w:rsidR="00AC526F" w:rsidRPr="001252A3">
        <w:rPr>
          <w:lang w:val="ru-RU"/>
        </w:rPr>
        <w:t>й</w:t>
      </w:r>
      <w:r w:rsidR="00986E09" w:rsidRPr="001252A3">
        <w:rPr>
          <w:lang w:val="ru-RU"/>
        </w:rPr>
        <w:t xml:space="preserve"> Евросоюза и Беларуси</w:t>
      </w:r>
      <w:r w:rsidR="009E0C51" w:rsidRPr="001252A3">
        <w:rPr>
          <w:lang w:val="ru-RU"/>
        </w:rPr>
        <w:t>,</w:t>
      </w:r>
      <w:r w:rsidR="00986E09" w:rsidRPr="001252A3">
        <w:rPr>
          <w:lang w:val="ru-RU"/>
        </w:rPr>
        <w:t xml:space="preserve"> </w:t>
      </w:r>
      <w:r w:rsidR="00AC526F" w:rsidRPr="001252A3">
        <w:rPr>
          <w:lang w:val="ru-RU"/>
        </w:rPr>
        <w:t xml:space="preserve">при условии, что </w:t>
      </w:r>
      <w:r w:rsidR="00986E09" w:rsidRPr="001252A3">
        <w:rPr>
          <w:lang w:val="ru-RU"/>
        </w:rPr>
        <w:t xml:space="preserve">все политические заключенные будут освобождены и </w:t>
      </w:r>
      <w:r w:rsidR="00AC526F" w:rsidRPr="001252A3">
        <w:rPr>
          <w:lang w:val="ru-RU"/>
        </w:rPr>
        <w:t xml:space="preserve">политически </w:t>
      </w:r>
      <w:r w:rsidR="00986E09" w:rsidRPr="001252A3">
        <w:rPr>
          <w:lang w:val="ru-RU"/>
        </w:rPr>
        <w:t>реабилитированы;</w:t>
      </w:r>
    </w:p>
    <w:p w:rsidR="0060774A" w:rsidRPr="001252A3" w:rsidRDefault="005528DD" w:rsidP="0060774A">
      <w:pPr>
        <w:pStyle w:val="Normal12Hanging"/>
        <w:rPr>
          <w:lang w:val="ru-RU"/>
        </w:rPr>
      </w:pPr>
      <w:r w:rsidRPr="001252A3">
        <w:rPr>
          <w:lang w:val="ru-RU"/>
        </w:rPr>
        <w:t>L</w:t>
      </w:r>
      <w:r w:rsidR="0060774A" w:rsidRPr="001252A3">
        <w:rPr>
          <w:lang w:val="ru-RU"/>
        </w:rPr>
        <w:t>.</w:t>
      </w:r>
      <w:r w:rsidR="0060774A" w:rsidRPr="001252A3">
        <w:rPr>
          <w:lang w:val="ru-RU"/>
        </w:rPr>
        <w:tab/>
      </w:r>
      <w:r w:rsidR="00AC526F" w:rsidRPr="001252A3">
        <w:rPr>
          <w:lang w:val="ru-RU"/>
        </w:rPr>
        <w:t xml:space="preserve">в виду того, что установление </w:t>
      </w:r>
      <w:r w:rsidR="00986E09" w:rsidRPr="001252A3">
        <w:rPr>
          <w:lang w:val="ru-RU"/>
        </w:rPr>
        <w:t>последовательн</w:t>
      </w:r>
      <w:r w:rsidR="00AC526F" w:rsidRPr="001252A3">
        <w:rPr>
          <w:lang w:val="ru-RU"/>
        </w:rPr>
        <w:t>ого</w:t>
      </w:r>
      <w:r w:rsidR="00986E09" w:rsidRPr="001252A3">
        <w:rPr>
          <w:lang w:val="ru-RU"/>
        </w:rPr>
        <w:t xml:space="preserve"> политическ</w:t>
      </w:r>
      <w:r w:rsidR="00AC526F" w:rsidRPr="001252A3">
        <w:rPr>
          <w:lang w:val="ru-RU"/>
        </w:rPr>
        <w:t>ого</w:t>
      </w:r>
      <w:r w:rsidR="00986E09" w:rsidRPr="001252A3">
        <w:rPr>
          <w:lang w:val="ru-RU"/>
        </w:rPr>
        <w:t xml:space="preserve"> диалог</w:t>
      </w:r>
      <w:r w:rsidR="00AC526F" w:rsidRPr="001252A3">
        <w:rPr>
          <w:lang w:val="ru-RU"/>
        </w:rPr>
        <w:t>а</w:t>
      </w:r>
      <w:r w:rsidR="00986E09" w:rsidRPr="001252A3">
        <w:rPr>
          <w:lang w:val="ru-RU"/>
        </w:rPr>
        <w:t xml:space="preserve"> с белорусскими властями</w:t>
      </w:r>
      <w:r w:rsidR="00AC526F" w:rsidRPr="001252A3">
        <w:rPr>
          <w:lang w:val="ru-RU"/>
        </w:rPr>
        <w:t>,</w:t>
      </w:r>
      <w:r w:rsidR="00986E09" w:rsidRPr="001252A3">
        <w:rPr>
          <w:lang w:val="ru-RU"/>
        </w:rPr>
        <w:t xml:space="preserve"> при </w:t>
      </w:r>
      <w:r w:rsidR="00AC526F" w:rsidRPr="001252A3">
        <w:rPr>
          <w:lang w:val="ru-RU"/>
        </w:rPr>
        <w:t xml:space="preserve">выполнении ими </w:t>
      </w:r>
      <w:r w:rsidR="001252A3" w:rsidRPr="001252A3">
        <w:rPr>
          <w:lang w:val="ru-RU"/>
        </w:rPr>
        <w:t>вышеуказанного</w:t>
      </w:r>
      <w:r w:rsidR="00AC526F" w:rsidRPr="001252A3">
        <w:rPr>
          <w:lang w:val="ru-RU"/>
        </w:rPr>
        <w:t xml:space="preserve"> условия,</w:t>
      </w:r>
      <w:r w:rsidR="00986E09" w:rsidRPr="001252A3">
        <w:rPr>
          <w:lang w:val="ru-RU"/>
        </w:rPr>
        <w:t xml:space="preserve"> должно привести </w:t>
      </w:r>
      <w:r w:rsidR="00AC526F" w:rsidRPr="001252A3">
        <w:rPr>
          <w:lang w:val="ru-RU"/>
        </w:rPr>
        <w:t>к участию</w:t>
      </w:r>
      <w:r w:rsidR="00986E09" w:rsidRPr="001252A3">
        <w:rPr>
          <w:lang w:val="ru-RU"/>
        </w:rPr>
        <w:t xml:space="preserve"> гражданского обще</w:t>
      </w:r>
      <w:r w:rsidR="00AC526F" w:rsidRPr="001252A3">
        <w:rPr>
          <w:lang w:val="ru-RU"/>
        </w:rPr>
        <w:t>ства и оппозиции в многостороннем</w:t>
      </w:r>
      <w:r w:rsidR="00986E09" w:rsidRPr="001252A3">
        <w:rPr>
          <w:lang w:val="ru-RU"/>
        </w:rPr>
        <w:t xml:space="preserve"> диалог</w:t>
      </w:r>
      <w:r w:rsidR="00AC526F" w:rsidRPr="001252A3">
        <w:rPr>
          <w:lang w:val="ru-RU"/>
        </w:rPr>
        <w:t>е</w:t>
      </w:r>
      <w:r w:rsidR="00986E09" w:rsidRPr="001252A3">
        <w:rPr>
          <w:lang w:val="ru-RU"/>
        </w:rPr>
        <w:t xml:space="preserve"> и осуществлени</w:t>
      </w:r>
      <w:r w:rsidR="00AC526F" w:rsidRPr="001252A3">
        <w:rPr>
          <w:lang w:val="ru-RU"/>
        </w:rPr>
        <w:t>и реформ;</w:t>
      </w:r>
    </w:p>
    <w:p w:rsidR="00BF52C0" w:rsidRPr="001252A3" w:rsidRDefault="005528DD" w:rsidP="00BF52C0">
      <w:pPr>
        <w:pStyle w:val="Normal12Hanging"/>
        <w:rPr>
          <w:szCs w:val="24"/>
          <w:lang w:val="ru-RU"/>
        </w:rPr>
      </w:pPr>
      <w:r w:rsidRPr="001252A3">
        <w:rPr>
          <w:lang w:val="ru-RU"/>
        </w:rPr>
        <w:t>M</w:t>
      </w:r>
      <w:r w:rsidR="003E28E4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AC526F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>снижение абсолютного числа поли</w:t>
      </w:r>
      <w:r w:rsidR="00AC526F" w:rsidRPr="001252A3">
        <w:rPr>
          <w:lang w:val="ru-RU"/>
        </w:rPr>
        <w:t>тически мотивированных арестов</w:t>
      </w:r>
      <w:r w:rsidR="00986E09" w:rsidRPr="001252A3">
        <w:rPr>
          <w:lang w:val="ru-RU"/>
        </w:rPr>
        <w:t xml:space="preserve"> (с 868 в 2011 </w:t>
      </w:r>
      <w:r w:rsidR="00AC526F" w:rsidRPr="001252A3">
        <w:rPr>
          <w:lang w:val="ru-RU"/>
        </w:rPr>
        <w:t xml:space="preserve">г. </w:t>
      </w:r>
      <w:r w:rsidR="00986E09" w:rsidRPr="001252A3">
        <w:rPr>
          <w:lang w:val="ru-RU"/>
        </w:rPr>
        <w:t>до 235 в 2012 г</w:t>
      </w:r>
      <w:r w:rsidR="00AC526F" w:rsidRPr="001252A3">
        <w:rPr>
          <w:lang w:val="ru-RU"/>
        </w:rPr>
        <w:t>.</w:t>
      </w:r>
      <w:r w:rsidR="00986E09" w:rsidRPr="001252A3">
        <w:rPr>
          <w:lang w:val="ru-RU"/>
        </w:rPr>
        <w:t xml:space="preserve">, </w:t>
      </w:r>
      <w:r w:rsidR="00AC526F" w:rsidRPr="001252A3">
        <w:rPr>
          <w:lang w:val="ru-RU"/>
        </w:rPr>
        <w:t>по данным правозащитного центра «Вясна»</w:t>
      </w:r>
      <w:r w:rsidR="00986E09" w:rsidRPr="001252A3">
        <w:rPr>
          <w:lang w:val="ru-RU"/>
        </w:rPr>
        <w:t xml:space="preserve">) может </w:t>
      </w:r>
      <w:r w:rsidR="001551C3" w:rsidRPr="001252A3">
        <w:rPr>
          <w:lang w:val="ru-RU"/>
        </w:rPr>
        <w:t xml:space="preserve">объясняться </w:t>
      </w:r>
      <w:r w:rsidR="00986E09" w:rsidRPr="001252A3">
        <w:rPr>
          <w:lang w:val="ru-RU"/>
        </w:rPr>
        <w:t>атмосфер</w:t>
      </w:r>
      <w:r w:rsidR="001551C3" w:rsidRPr="001252A3">
        <w:rPr>
          <w:lang w:val="ru-RU"/>
        </w:rPr>
        <w:t>ой репрессий и запугивания;</w:t>
      </w:r>
    </w:p>
    <w:p w:rsidR="00CE135B" w:rsidRPr="001252A3" w:rsidRDefault="005528DD" w:rsidP="00CE135B">
      <w:pPr>
        <w:pStyle w:val="Normal12Hanging"/>
        <w:rPr>
          <w:lang w:val="ru-RU"/>
        </w:rPr>
      </w:pPr>
      <w:r w:rsidRPr="001252A3">
        <w:rPr>
          <w:lang w:val="ru-RU"/>
        </w:rPr>
        <w:t>N</w:t>
      </w:r>
      <w:r w:rsidR="003E28E4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1551C3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 xml:space="preserve">последние ограничительные изменения </w:t>
      </w:r>
      <w:r w:rsidR="00076780" w:rsidRPr="001252A3">
        <w:rPr>
          <w:lang w:val="ru-RU"/>
        </w:rPr>
        <w:t xml:space="preserve">в законодательстве привели к дальнейшим репрессиям в отношении </w:t>
      </w:r>
      <w:r w:rsidR="00986E09" w:rsidRPr="001252A3">
        <w:rPr>
          <w:lang w:val="ru-RU"/>
        </w:rPr>
        <w:t xml:space="preserve">гражданского общества, включая </w:t>
      </w:r>
      <w:r w:rsidR="00076780" w:rsidRPr="001252A3">
        <w:rPr>
          <w:lang w:val="ru-RU"/>
        </w:rPr>
        <w:t>правозащитников</w:t>
      </w:r>
      <w:r w:rsidR="00986E09" w:rsidRPr="001252A3">
        <w:rPr>
          <w:lang w:val="ru-RU"/>
        </w:rPr>
        <w:t>, независимы</w:t>
      </w:r>
      <w:r w:rsidR="00076780" w:rsidRPr="001252A3">
        <w:rPr>
          <w:lang w:val="ru-RU"/>
        </w:rPr>
        <w:t>е</w:t>
      </w:r>
      <w:r w:rsidR="00986E09" w:rsidRPr="001252A3">
        <w:rPr>
          <w:lang w:val="ru-RU"/>
        </w:rPr>
        <w:t xml:space="preserve"> СМИ и адвокатов</w:t>
      </w:r>
      <w:r w:rsidR="00076780" w:rsidRPr="001252A3">
        <w:rPr>
          <w:lang w:val="ru-RU"/>
        </w:rPr>
        <w:t>;</w:t>
      </w:r>
      <w:r w:rsidR="00986E09" w:rsidRPr="001252A3">
        <w:rPr>
          <w:lang w:val="ru-RU"/>
        </w:rPr>
        <w:t xml:space="preserve"> </w:t>
      </w:r>
      <w:r w:rsidR="00076780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 xml:space="preserve">общая ситуация с соблюдением прав человека и основных свобод </w:t>
      </w:r>
      <w:r w:rsidR="00076780" w:rsidRPr="001252A3">
        <w:rPr>
          <w:lang w:val="ru-RU"/>
        </w:rPr>
        <w:t xml:space="preserve">неутешительна </w:t>
      </w:r>
      <w:r w:rsidR="00986E09" w:rsidRPr="001252A3">
        <w:rPr>
          <w:lang w:val="ru-RU"/>
        </w:rPr>
        <w:t xml:space="preserve">и </w:t>
      </w:r>
      <w:r w:rsidR="001252A3" w:rsidRPr="001252A3">
        <w:rPr>
          <w:lang w:val="ru-RU"/>
        </w:rPr>
        <w:t>по-прежнему</w:t>
      </w:r>
      <w:r w:rsidR="00076780" w:rsidRPr="001252A3">
        <w:rPr>
          <w:lang w:val="ru-RU"/>
        </w:rPr>
        <w:t xml:space="preserve"> вызывает </w:t>
      </w:r>
      <w:r w:rsidR="00986E09" w:rsidRPr="001252A3">
        <w:rPr>
          <w:lang w:val="ru-RU"/>
        </w:rPr>
        <w:t>больш</w:t>
      </w:r>
      <w:r w:rsidR="00076780" w:rsidRPr="001252A3">
        <w:rPr>
          <w:lang w:val="ru-RU"/>
        </w:rPr>
        <w:t>ую</w:t>
      </w:r>
      <w:r w:rsidR="00986E09" w:rsidRPr="001252A3">
        <w:rPr>
          <w:lang w:val="ru-RU"/>
        </w:rPr>
        <w:t xml:space="preserve"> озабоченность, как </w:t>
      </w:r>
      <w:r w:rsidR="00076780" w:rsidRPr="001252A3">
        <w:rPr>
          <w:lang w:val="ru-RU"/>
        </w:rPr>
        <w:t>подчеркивалось в</w:t>
      </w:r>
      <w:r w:rsidR="00986E09" w:rsidRPr="001252A3">
        <w:rPr>
          <w:lang w:val="ru-RU"/>
        </w:rPr>
        <w:t xml:space="preserve"> Доклад</w:t>
      </w:r>
      <w:r w:rsidR="00076780" w:rsidRPr="001252A3">
        <w:rPr>
          <w:lang w:val="ru-RU"/>
        </w:rPr>
        <w:t>е</w:t>
      </w:r>
      <w:r w:rsidR="00986E09" w:rsidRPr="001252A3">
        <w:rPr>
          <w:lang w:val="ru-RU"/>
        </w:rPr>
        <w:t xml:space="preserve"> Специального докладчика ООН по Беларуси</w:t>
      </w:r>
      <w:r w:rsidR="00076780" w:rsidRPr="001252A3">
        <w:rPr>
          <w:lang w:val="ru-RU"/>
        </w:rPr>
        <w:t xml:space="preserve"> в 2013 году; в виду того, что </w:t>
      </w:r>
      <w:r w:rsidR="00B023EC" w:rsidRPr="001252A3">
        <w:rPr>
          <w:lang w:val="ru-RU"/>
        </w:rPr>
        <w:t xml:space="preserve">невосприимчивость белорусских властей, продемонстрированная в ответ </w:t>
      </w:r>
      <w:r w:rsidR="00986E09" w:rsidRPr="001252A3">
        <w:rPr>
          <w:lang w:val="ru-RU"/>
        </w:rPr>
        <w:t>на призывы со стороны международного сообщества</w:t>
      </w:r>
      <w:r w:rsidR="00B023EC" w:rsidRPr="001252A3">
        <w:rPr>
          <w:lang w:val="ru-RU"/>
        </w:rPr>
        <w:t>,</w:t>
      </w:r>
      <w:r w:rsidR="00986E09" w:rsidRPr="001252A3">
        <w:rPr>
          <w:lang w:val="ru-RU"/>
        </w:rPr>
        <w:t xml:space="preserve"> способствует дальнейшему ухудшению отношений с ЕС и </w:t>
      </w:r>
      <w:r w:rsidR="00B023EC" w:rsidRPr="001252A3">
        <w:rPr>
          <w:lang w:val="ru-RU"/>
        </w:rPr>
        <w:t xml:space="preserve">усугубляет </w:t>
      </w:r>
      <w:r w:rsidR="00986E09" w:rsidRPr="001252A3">
        <w:rPr>
          <w:lang w:val="ru-RU"/>
        </w:rPr>
        <w:t>самоизоляци</w:t>
      </w:r>
      <w:r w:rsidR="00B023EC" w:rsidRPr="001252A3">
        <w:rPr>
          <w:lang w:val="ru-RU"/>
        </w:rPr>
        <w:t>ю Беларуси;</w:t>
      </w:r>
    </w:p>
    <w:p w:rsidR="00287A43" w:rsidRPr="001252A3" w:rsidRDefault="005528DD" w:rsidP="00287A43">
      <w:pPr>
        <w:pStyle w:val="Normal12Hanging"/>
        <w:rPr>
          <w:lang w:val="ru-RU"/>
        </w:rPr>
      </w:pPr>
      <w:r w:rsidRPr="001252A3">
        <w:rPr>
          <w:lang w:val="ru-RU"/>
        </w:rPr>
        <w:t>O</w:t>
      </w:r>
      <w:r w:rsidR="00287A43" w:rsidRPr="001252A3">
        <w:rPr>
          <w:lang w:val="ru-RU"/>
        </w:rPr>
        <w:t>.</w:t>
      </w:r>
      <w:r w:rsidR="00287A43" w:rsidRPr="001252A3">
        <w:rPr>
          <w:lang w:val="ru-RU"/>
        </w:rPr>
        <w:tab/>
      </w:r>
      <w:r w:rsidR="00B023EC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 xml:space="preserve">дальнейшие усилия по </w:t>
      </w:r>
      <w:r w:rsidR="00B023EC" w:rsidRPr="001252A3">
        <w:rPr>
          <w:lang w:val="ru-RU"/>
        </w:rPr>
        <w:t xml:space="preserve">выработке </w:t>
      </w:r>
      <w:r w:rsidR="00986E09" w:rsidRPr="001252A3">
        <w:rPr>
          <w:lang w:val="ru-RU"/>
        </w:rPr>
        <w:t>единой стратегии и плана действий мо</w:t>
      </w:r>
      <w:r w:rsidR="00B023EC" w:rsidRPr="001252A3">
        <w:rPr>
          <w:lang w:val="ru-RU"/>
        </w:rPr>
        <w:t>гу</w:t>
      </w:r>
      <w:r w:rsidR="00986E09" w:rsidRPr="001252A3">
        <w:rPr>
          <w:lang w:val="ru-RU"/>
        </w:rPr>
        <w:t>т быть полезным</w:t>
      </w:r>
      <w:r w:rsidR="00B023EC" w:rsidRPr="001252A3">
        <w:rPr>
          <w:lang w:val="ru-RU"/>
        </w:rPr>
        <w:t>и</w:t>
      </w:r>
      <w:r w:rsidR="00986E09" w:rsidRPr="001252A3">
        <w:rPr>
          <w:lang w:val="ru-RU"/>
        </w:rPr>
        <w:t xml:space="preserve"> </w:t>
      </w:r>
      <w:r w:rsidR="00B023EC" w:rsidRPr="001252A3">
        <w:rPr>
          <w:lang w:val="ru-RU"/>
        </w:rPr>
        <w:t>для</w:t>
      </w:r>
      <w:r w:rsidR="00986E09" w:rsidRPr="001252A3">
        <w:rPr>
          <w:lang w:val="ru-RU"/>
        </w:rPr>
        <w:t xml:space="preserve"> достижени</w:t>
      </w:r>
      <w:r w:rsidR="00B023EC" w:rsidRPr="001252A3">
        <w:rPr>
          <w:lang w:val="ru-RU"/>
        </w:rPr>
        <w:t>я</w:t>
      </w:r>
      <w:r w:rsidR="00986E09" w:rsidRPr="001252A3">
        <w:rPr>
          <w:lang w:val="ru-RU"/>
        </w:rPr>
        <w:t xml:space="preserve"> целей политической оппозиции</w:t>
      </w:r>
      <w:r w:rsidR="00B023EC" w:rsidRPr="001252A3">
        <w:rPr>
          <w:lang w:val="ru-RU"/>
        </w:rPr>
        <w:t>;</w:t>
      </w:r>
      <w:r w:rsidR="00986E09" w:rsidRPr="001252A3">
        <w:rPr>
          <w:lang w:val="ru-RU"/>
        </w:rPr>
        <w:t xml:space="preserve"> </w:t>
      </w:r>
      <w:r w:rsidR="00B023EC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 xml:space="preserve">конкретные меры, такие как совместные списки </w:t>
      </w:r>
      <w:r w:rsidR="00B023EC" w:rsidRPr="001252A3">
        <w:rPr>
          <w:lang w:val="ru-RU"/>
        </w:rPr>
        <w:t xml:space="preserve">кандидатов </w:t>
      </w:r>
      <w:r w:rsidR="00986E09" w:rsidRPr="001252A3">
        <w:rPr>
          <w:lang w:val="ru-RU"/>
        </w:rPr>
        <w:t xml:space="preserve">на местных выборах в 2014 году, разработка общей политической программы или </w:t>
      </w:r>
      <w:r w:rsidR="00B023EC" w:rsidRPr="001252A3">
        <w:rPr>
          <w:lang w:val="ru-RU"/>
        </w:rPr>
        <w:t xml:space="preserve">выдвижение </w:t>
      </w:r>
      <w:r w:rsidR="00986E09" w:rsidRPr="001252A3">
        <w:rPr>
          <w:lang w:val="ru-RU"/>
        </w:rPr>
        <w:t xml:space="preserve">единого кандидата </w:t>
      </w:r>
      <w:r w:rsidR="00B023EC" w:rsidRPr="001252A3">
        <w:rPr>
          <w:lang w:val="ru-RU"/>
        </w:rPr>
        <w:t xml:space="preserve">на </w:t>
      </w:r>
      <w:r w:rsidR="00986E09" w:rsidRPr="001252A3">
        <w:rPr>
          <w:lang w:val="ru-RU"/>
        </w:rPr>
        <w:t xml:space="preserve">президентские выборы в 2015 году </w:t>
      </w:r>
      <w:r w:rsidR="00B023EC" w:rsidRPr="001252A3">
        <w:rPr>
          <w:lang w:val="ru-RU"/>
        </w:rPr>
        <w:t xml:space="preserve">являются </w:t>
      </w:r>
      <w:r w:rsidR="00986E09" w:rsidRPr="001252A3">
        <w:rPr>
          <w:lang w:val="ru-RU"/>
        </w:rPr>
        <w:t>положительны</w:t>
      </w:r>
      <w:r w:rsidR="00B023EC" w:rsidRPr="001252A3">
        <w:rPr>
          <w:lang w:val="ru-RU"/>
        </w:rPr>
        <w:t>ми</w:t>
      </w:r>
      <w:r w:rsidR="00986E09" w:rsidRPr="001252A3">
        <w:rPr>
          <w:lang w:val="ru-RU"/>
        </w:rPr>
        <w:t xml:space="preserve"> сдвиг</w:t>
      </w:r>
      <w:r w:rsidR="00B023EC" w:rsidRPr="001252A3">
        <w:rPr>
          <w:lang w:val="ru-RU"/>
        </w:rPr>
        <w:t>ами</w:t>
      </w:r>
      <w:r w:rsidR="00986E09" w:rsidRPr="001252A3">
        <w:rPr>
          <w:lang w:val="ru-RU"/>
        </w:rPr>
        <w:t xml:space="preserve"> в этом отношении;</w:t>
      </w:r>
    </w:p>
    <w:p w:rsidR="007B0802" w:rsidRPr="001252A3" w:rsidRDefault="005528DD" w:rsidP="007B0802">
      <w:pPr>
        <w:pStyle w:val="Normal12Hanging"/>
        <w:rPr>
          <w:lang w:val="ru-RU"/>
        </w:rPr>
      </w:pPr>
      <w:r w:rsidRPr="001252A3">
        <w:rPr>
          <w:lang w:val="ru-RU"/>
        </w:rPr>
        <w:t>P</w:t>
      </w:r>
      <w:r w:rsidR="003E28E4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B023EC" w:rsidRPr="001252A3">
        <w:rPr>
          <w:lang w:val="ru-RU"/>
        </w:rPr>
        <w:t xml:space="preserve">в виду того, что </w:t>
      </w:r>
      <w:r w:rsidR="00C4539C" w:rsidRPr="001252A3">
        <w:rPr>
          <w:lang w:val="ru-RU"/>
        </w:rPr>
        <w:t>инициатива «</w:t>
      </w:r>
      <w:r w:rsidR="00986E09" w:rsidRPr="001252A3">
        <w:rPr>
          <w:lang w:val="ru-RU"/>
        </w:rPr>
        <w:t>Европейский диалог о модернизации с белорусским обществом</w:t>
      </w:r>
      <w:r w:rsidR="00C4539C" w:rsidRPr="001252A3">
        <w:rPr>
          <w:lang w:val="ru-RU"/>
        </w:rPr>
        <w:t xml:space="preserve">», стартовавшая </w:t>
      </w:r>
      <w:r w:rsidR="00986E09" w:rsidRPr="001252A3">
        <w:rPr>
          <w:lang w:val="ru-RU"/>
        </w:rPr>
        <w:t>в 2012 году</w:t>
      </w:r>
      <w:r w:rsidR="00C4539C" w:rsidRPr="001252A3">
        <w:rPr>
          <w:lang w:val="ru-RU"/>
        </w:rPr>
        <w:t xml:space="preserve">, </w:t>
      </w:r>
      <w:r w:rsidR="00986E09" w:rsidRPr="001252A3">
        <w:rPr>
          <w:lang w:val="ru-RU"/>
        </w:rPr>
        <w:t>оказал</w:t>
      </w:r>
      <w:r w:rsidR="00C4539C" w:rsidRPr="001252A3">
        <w:rPr>
          <w:lang w:val="ru-RU"/>
        </w:rPr>
        <w:t>а</w:t>
      </w:r>
      <w:r w:rsidR="00986E09" w:rsidRPr="001252A3">
        <w:rPr>
          <w:lang w:val="ru-RU"/>
        </w:rPr>
        <w:t xml:space="preserve"> положительное влияние на начало конструктивного обсуждения в белорусском обществе необходимы</w:t>
      </w:r>
      <w:r w:rsidR="00C4539C" w:rsidRPr="001252A3">
        <w:rPr>
          <w:lang w:val="ru-RU"/>
        </w:rPr>
        <w:t>х</w:t>
      </w:r>
      <w:r w:rsidR="009E0C51" w:rsidRPr="001252A3">
        <w:rPr>
          <w:lang w:val="ru-RU"/>
        </w:rPr>
        <w:t xml:space="preserve"> реформ</w:t>
      </w:r>
      <w:r w:rsidR="00986E09" w:rsidRPr="001252A3">
        <w:rPr>
          <w:lang w:val="ru-RU"/>
        </w:rPr>
        <w:t xml:space="preserve"> в стране</w:t>
      </w:r>
      <w:r w:rsidR="009E0C51" w:rsidRPr="001252A3">
        <w:rPr>
          <w:lang w:val="ru-RU"/>
        </w:rPr>
        <w:t>, а также</w:t>
      </w:r>
      <w:r w:rsidR="00986E09" w:rsidRPr="001252A3">
        <w:rPr>
          <w:lang w:val="ru-RU"/>
        </w:rPr>
        <w:t xml:space="preserve"> на </w:t>
      </w:r>
      <w:r w:rsidR="00C4539C" w:rsidRPr="001252A3">
        <w:rPr>
          <w:lang w:val="ru-RU"/>
        </w:rPr>
        <w:t xml:space="preserve">уровень </w:t>
      </w:r>
      <w:r w:rsidR="00986E09" w:rsidRPr="001252A3">
        <w:rPr>
          <w:lang w:val="ru-RU"/>
        </w:rPr>
        <w:t>осведомленност</w:t>
      </w:r>
      <w:r w:rsidR="00C4539C" w:rsidRPr="001252A3">
        <w:rPr>
          <w:lang w:val="ru-RU"/>
        </w:rPr>
        <w:t>и</w:t>
      </w:r>
      <w:r w:rsidR="00986E09" w:rsidRPr="001252A3">
        <w:rPr>
          <w:lang w:val="ru-RU"/>
        </w:rPr>
        <w:t xml:space="preserve"> о ЕС</w:t>
      </w:r>
      <w:r w:rsidR="00C4539C" w:rsidRPr="001252A3">
        <w:rPr>
          <w:lang w:val="ru-RU"/>
        </w:rPr>
        <w:t>;</w:t>
      </w:r>
      <w:r w:rsidR="00986E09" w:rsidRPr="001252A3">
        <w:rPr>
          <w:lang w:val="ru-RU"/>
        </w:rPr>
        <w:t xml:space="preserve"> однако, </w:t>
      </w:r>
      <w:r w:rsidR="00C4539C" w:rsidRPr="001252A3">
        <w:rPr>
          <w:lang w:val="ru-RU"/>
        </w:rPr>
        <w:t xml:space="preserve">необходимо </w:t>
      </w:r>
      <w:r w:rsidR="00986E09" w:rsidRPr="001252A3">
        <w:rPr>
          <w:lang w:val="ru-RU"/>
        </w:rPr>
        <w:t xml:space="preserve">дальнейшее </w:t>
      </w:r>
      <w:r w:rsidR="00986E09" w:rsidRPr="001252A3">
        <w:rPr>
          <w:lang w:val="ru-RU"/>
        </w:rPr>
        <w:lastRenderedPageBreak/>
        <w:t xml:space="preserve">развитие концепции, цели, стратегии, адекватной структуры финансирования и управления </w:t>
      </w:r>
      <w:r w:rsidR="00C4539C" w:rsidRPr="001252A3">
        <w:rPr>
          <w:lang w:val="ru-RU"/>
        </w:rPr>
        <w:t>«Д</w:t>
      </w:r>
      <w:r w:rsidR="009E0C51" w:rsidRPr="001252A3">
        <w:rPr>
          <w:lang w:val="ru-RU"/>
        </w:rPr>
        <w:t>иалогом</w:t>
      </w:r>
      <w:r w:rsidR="00C4539C" w:rsidRPr="001252A3">
        <w:rPr>
          <w:lang w:val="ru-RU"/>
        </w:rPr>
        <w:t>»</w:t>
      </w:r>
      <w:r w:rsidR="00986E09" w:rsidRPr="001252A3">
        <w:rPr>
          <w:lang w:val="ru-RU"/>
        </w:rPr>
        <w:t xml:space="preserve">, а также улучшение координации с инициативами </w:t>
      </w:r>
      <w:r w:rsidR="00C4539C" w:rsidRPr="001252A3">
        <w:rPr>
          <w:lang w:val="ru-RU"/>
        </w:rPr>
        <w:t>в рамках «</w:t>
      </w:r>
      <w:r w:rsidR="00986E09" w:rsidRPr="001252A3">
        <w:rPr>
          <w:lang w:val="ru-RU"/>
        </w:rPr>
        <w:t>Восточного парт</w:t>
      </w:r>
      <w:r w:rsidR="00C4539C" w:rsidRPr="001252A3">
        <w:rPr>
          <w:lang w:val="ru-RU"/>
        </w:rPr>
        <w:t>нерства»;</w:t>
      </w:r>
    </w:p>
    <w:p w:rsidR="00EC7256" w:rsidRPr="001252A3" w:rsidRDefault="005528DD" w:rsidP="00EC7256">
      <w:pPr>
        <w:pStyle w:val="Normal12Hanging"/>
        <w:rPr>
          <w:lang w:val="ru-RU"/>
        </w:rPr>
      </w:pPr>
      <w:r w:rsidRPr="001252A3">
        <w:rPr>
          <w:lang w:val="ru-RU"/>
        </w:rPr>
        <w:t>Q</w:t>
      </w:r>
      <w:r w:rsidR="00EC7256" w:rsidRPr="001252A3">
        <w:rPr>
          <w:lang w:val="ru-RU"/>
        </w:rPr>
        <w:t>.</w:t>
      </w:r>
      <w:r w:rsidR="00EC7256" w:rsidRPr="001252A3">
        <w:rPr>
          <w:lang w:val="ru-RU"/>
        </w:rPr>
        <w:tab/>
      </w:r>
      <w:r w:rsidR="00C4539C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>Беларусь занимает 50</w:t>
      </w:r>
      <w:r w:rsidR="00C4539C" w:rsidRPr="001252A3">
        <w:rPr>
          <w:lang w:val="ru-RU"/>
        </w:rPr>
        <w:t>-ое</w:t>
      </w:r>
      <w:r w:rsidR="00986E09" w:rsidRPr="001252A3">
        <w:rPr>
          <w:lang w:val="ru-RU"/>
        </w:rPr>
        <w:t xml:space="preserve"> место в соответствии с </w:t>
      </w:r>
      <w:r w:rsidR="009E0C51" w:rsidRPr="001252A3">
        <w:rPr>
          <w:lang w:val="ru-RU"/>
        </w:rPr>
        <w:t>последним</w:t>
      </w:r>
      <w:r w:rsidR="00986E09" w:rsidRPr="001252A3">
        <w:rPr>
          <w:lang w:val="ru-RU"/>
        </w:rPr>
        <w:t xml:space="preserve"> Индекс</w:t>
      </w:r>
      <w:r w:rsidR="00C4539C" w:rsidRPr="001252A3">
        <w:rPr>
          <w:lang w:val="ru-RU"/>
        </w:rPr>
        <w:t>ом</w:t>
      </w:r>
      <w:r w:rsidR="00986E09" w:rsidRPr="001252A3">
        <w:rPr>
          <w:lang w:val="ru-RU"/>
        </w:rPr>
        <w:t xml:space="preserve"> человеческого развития ООН </w:t>
      </w:r>
      <w:r w:rsidR="009E0C51" w:rsidRPr="001252A3">
        <w:rPr>
          <w:lang w:val="ru-RU"/>
        </w:rPr>
        <w:t xml:space="preserve">за </w:t>
      </w:r>
      <w:r w:rsidR="00986E09" w:rsidRPr="001252A3">
        <w:rPr>
          <w:lang w:val="ru-RU"/>
        </w:rPr>
        <w:t>2012 год, по сравнению с Россией (55) и стран</w:t>
      </w:r>
      <w:r w:rsidR="00C4539C" w:rsidRPr="001252A3">
        <w:rPr>
          <w:lang w:val="ru-RU"/>
        </w:rPr>
        <w:t>ами</w:t>
      </w:r>
      <w:r w:rsidR="00986E09" w:rsidRPr="001252A3">
        <w:rPr>
          <w:lang w:val="ru-RU"/>
        </w:rPr>
        <w:t xml:space="preserve"> Восточного партнерства (Грузия (72), Украина (78), Азербайджан (82), Армения (87), Молдова (113)</w:t>
      </w:r>
      <w:r w:rsidR="00C4539C" w:rsidRPr="001252A3">
        <w:rPr>
          <w:lang w:val="ru-RU"/>
        </w:rPr>
        <w:t>);</w:t>
      </w:r>
    </w:p>
    <w:p w:rsidR="007A31FF" w:rsidRPr="001252A3" w:rsidRDefault="005528DD" w:rsidP="00EC7256">
      <w:pPr>
        <w:pStyle w:val="Normal12Hanging"/>
        <w:rPr>
          <w:lang w:val="ru-RU"/>
        </w:rPr>
      </w:pPr>
      <w:r w:rsidRPr="001252A3">
        <w:rPr>
          <w:lang w:val="ru-RU"/>
        </w:rPr>
        <w:t>R</w:t>
      </w:r>
      <w:r w:rsidR="00454605" w:rsidRPr="001252A3">
        <w:rPr>
          <w:lang w:val="ru-RU"/>
        </w:rPr>
        <w:t>.</w:t>
      </w:r>
      <w:r w:rsidR="003F200C" w:rsidRPr="001252A3">
        <w:rPr>
          <w:lang w:val="ru-RU"/>
        </w:rPr>
        <w:tab/>
      </w:r>
      <w:r w:rsidR="00C4539C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>одн</w:t>
      </w:r>
      <w:r w:rsidR="00C4539C" w:rsidRPr="001252A3">
        <w:rPr>
          <w:lang w:val="ru-RU"/>
        </w:rPr>
        <w:t>ой</w:t>
      </w:r>
      <w:r w:rsidR="00986E09" w:rsidRPr="001252A3">
        <w:rPr>
          <w:lang w:val="ru-RU"/>
        </w:rPr>
        <w:t xml:space="preserve"> из основных причин определенн</w:t>
      </w:r>
      <w:r w:rsidR="00C4539C" w:rsidRPr="001252A3">
        <w:rPr>
          <w:lang w:val="ru-RU"/>
        </w:rPr>
        <w:t>ой</w:t>
      </w:r>
      <w:r w:rsidR="00986E09" w:rsidRPr="001252A3">
        <w:rPr>
          <w:lang w:val="ru-RU"/>
        </w:rPr>
        <w:t xml:space="preserve"> социальн</w:t>
      </w:r>
      <w:r w:rsidR="00C4539C" w:rsidRPr="001252A3">
        <w:rPr>
          <w:lang w:val="ru-RU"/>
        </w:rPr>
        <w:t>ой</w:t>
      </w:r>
      <w:r w:rsidR="00986E09" w:rsidRPr="001252A3">
        <w:rPr>
          <w:lang w:val="ru-RU"/>
        </w:rPr>
        <w:t xml:space="preserve"> стабильност</w:t>
      </w:r>
      <w:r w:rsidR="00C4539C" w:rsidRPr="001252A3">
        <w:rPr>
          <w:lang w:val="ru-RU"/>
        </w:rPr>
        <w:t>и</w:t>
      </w:r>
      <w:r w:rsidR="00986E09" w:rsidRPr="001252A3">
        <w:rPr>
          <w:lang w:val="ru-RU"/>
        </w:rPr>
        <w:t xml:space="preserve"> в стране </w:t>
      </w:r>
      <w:r w:rsidR="00C4539C" w:rsidRPr="001252A3">
        <w:rPr>
          <w:lang w:val="ru-RU"/>
        </w:rPr>
        <w:t>являлась</w:t>
      </w:r>
      <w:r w:rsidR="00986E09" w:rsidRPr="001252A3">
        <w:rPr>
          <w:lang w:val="ru-RU"/>
        </w:rPr>
        <w:t xml:space="preserve"> систем</w:t>
      </w:r>
      <w:r w:rsidR="00C4539C" w:rsidRPr="001252A3">
        <w:rPr>
          <w:lang w:val="ru-RU"/>
        </w:rPr>
        <w:t>а</w:t>
      </w:r>
      <w:r w:rsidR="00986E09" w:rsidRPr="001252A3">
        <w:rPr>
          <w:lang w:val="ru-RU"/>
        </w:rPr>
        <w:t xml:space="preserve"> социального обеспечения, </w:t>
      </w:r>
      <w:r w:rsidR="00C4539C" w:rsidRPr="001252A3">
        <w:rPr>
          <w:lang w:val="ru-RU"/>
        </w:rPr>
        <w:t xml:space="preserve">в рамках которой </w:t>
      </w:r>
      <w:r w:rsidR="00986E09" w:rsidRPr="001252A3">
        <w:rPr>
          <w:lang w:val="ru-RU"/>
        </w:rPr>
        <w:t xml:space="preserve">люди </w:t>
      </w:r>
      <w:r w:rsidR="00C4539C" w:rsidRPr="001252A3">
        <w:rPr>
          <w:lang w:val="ru-RU"/>
        </w:rPr>
        <w:t>извлекали определенную выгоду</w:t>
      </w:r>
      <w:r w:rsidR="00B7120A" w:rsidRPr="001252A3">
        <w:rPr>
          <w:lang w:val="ru-RU"/>
        </w:rPr>
        <w:t xml:space="preserve">, оставаясь в свою очередь </w:t>
      </w:r>
      <w:r w:rsidR="00986E09" w:rsidRPr="001252A3">
        <w:rPr>
          <w:lang w:val="ru-RU"/>
        </w:rPr>
        <w:t>политически неактивным</w:t>
      </w:r>
      <w:r w:rsidR="00B7120A" w:rsidRPr="001252A3">
        <w:rPr>
          <w:lang w:val="ru-RU"/>
        </w:rPr>
        <w:t>и; 65</w:t>
      </w:r>
      <w:r w:rsidR="00986E09" w:rsidRPr="001252A3">
        <w:rPr>
          <w:lang w:val="ru-RU"/>
        </w:rPr>
        <w:t xml:space="preserve">% </w:t>
      </w:r>
      <w:r w:rsidR="00B7120A" w:rsidRPr="001252A3">
        <w:rPr>
          <w:lang w:val="ru-RU"/>
        </w:rPr>
        <w:t>б</w:t>
      </w:r>
      <w:r w:rsidR="00986E09" w:rsidRPr="001252A3">
        <w:rPr>
          <w:lang w:val="ru-RU"/>
        </w:rPr>
        <w:t>елорусов получают государственную поддержку в различных формах, таких как пенсии, стипендии,</w:t>
      </w:r>
      <w:r w:rsidR="00B7120A" w:rsidRPr="001252A3">
        <w:rPr>
          <w:lang w:val="ru-RU"/>
        </w:rPr>
        <w:t xml:space="preserve"> пособия по безработице и т.д.;</w:t>
      </w:r>
    </w:p>
    <w:p w:rsidR="00EC7256" w:rsidRPr="001252A3" w:rsidRDefault="007A31FF" w:rsidP="00EC7256">
      <w:pPr>
        <w:pStyle w:val="Normal12Hanging"/>
        <w:rPr>
          <w:lang w:val="ru-RU"/>
        </w:rPr>
      </w:pPr>
      <w:r w:rsidRPr="001252A3">
        <w:rPr>
          <w:lang w:val="ru-RU"/>
        </w:rPr>
        <w:t>S.</w:t>
      </w:r>
      <w:r w:rsidRPr="001252A3">
        <w:rPr>
          <w:lang w:val="ru-RU"/>
        </w:rPr>
        <w:tab/>
      </w:r>
      <w:r w:rsidR="00B7120A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>низкий уров</w:t>
      </w:r>
      <w:r w:rsidR="009E0C51" w:rsidRPr="001252A3">
        <w:rPr>
          <w:lang w:val="ru-RU"/>
        </w:rPr>
        <w:t>ень безработицы может</w:t>
      </w:r>
      <w:r w:rsidR="00986E09" w:rsidRPr="001252A3">
        <w:rPr>
          <w:lang w:val="ru-RU"/>
        </w:rPr>
        <w:t xml:space="preserve"> достиг</w:t>
      </w:r>
      <w:r w:rsidR="009E0C51" w:rsidRPr="001252A3">
        <w:rPr>
          <w:lang w:val="ru-RU"/>
        </w:rPr>
        <w:t>аться</w:t>
      </w:r>
      <w:r w:rsidR="00986E09" w:rsidRPr="001252A3">
        <w:rPr>
          <w:lang w:val="ru-RU"/>
        </w:rPr>
        <w:t xml:space="preserve"> </w:t>
      </w:r>
      <w:r w:rsidR="00B7120A" w:rsidRPr="001252A3">
        <w:rPr>
          <w:lang w:val="ru-RU"/>
        </w:rPr>
        <w:t xml:space="preserve">искусственно </w:t>
      </w:r>
      <w:r w:rsidR="009E0C51" w:rsidRPr="001252A3">
        <w:rPr>
          <w:lang w:val="ru-RU"/>
        </w:rPr>
        <w:t>за счет субсидирования производящих около 70% ВВП госпредприятий</w:t>
      </w:r>
      <w:r w:rsidR="00B7120A" w:rsidRPr="001252A3">
        <w:rPr>
          <w:lang w:val="ru-RU"/>
        </w:rPr>
        <w:t>, на которых занято 50</w:t>
      </w:r>
      <w:r w:rsidR="00986E09" w:rsidRPr="001252A3">
        <w:rPr>
          <w:lang w:val="ru-RU"/>
        </w:rPr>
        <w:t xml:space="preserve">% </w:t>
      </w:r>
      <w:r w:rsidR="00B7120A" w:rsidRPr="001252A3">
        <w:rPr>
          <w:lang w:val="ru-RU"/>
        </w:rPr>
        <w:t>работающего населения;</w:t>
      </w:r>
    </w:p>
    <w:p w:rsidR="00986E09" w:rsidRPr="001252A3" w:rsidRDefault="007A31FF" w:rsidP="00454605">
      <w:pPr>
        <w:pStyle w:val="Normal12Hanging"/>
        <w:rPr>
          <w:lang w:val="ru-RU"/>
        </w:rPr>
      </w:pPr>
      <w:r w:rsidRPr="001252A3">
        <w:rPr>
          <w:lang w:val="ru-RU"/>
        </w:rPr>
        <w:t>T</w:t>
      </w:r>
      <w:r w:rsidR="00454605" w:rsidRPr="001252A3">
        <w:rPr>
          <w:lang w:val="ru-RU"/>
        </w:rPr>
        <w:t>.</w:t>
      </w:r>
      <w:r w:rsidR="00454605" w:rsidRPr="001252A3">
        <w:rPr>
          <w:lang w:val="ru-RU"/>
        </w:rPr>
        <w:tab/>
      </w:r>
      <w:r w:rsidR="00B7120A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 xml:space="preserve">до сих пор белорусские власти </w:t>
      </w:r>
      <w:r w:rsidR="00B7120A" w:rsidRPr="001252A3">
        <w:rPr>
          <w:lang w:val="ru-RU"/>
        </w:rPr>
        <w:t xml:space="preserve">выражали </w:t>
      </w:r>
      <w:r w:rsidR="00986E09" w:rsidRPr="001252A3">
        <w:rPr>
          <w:lang w:val="ru-RU"/>
        </w:rPr>
        <w:t>геополитическ</w:t>
      </w:r>
      <w:r w:rsidR="00B7120A" w:rsidRPr="001252A3">
        <w:rPr>
          <w:lang w:val="ru-RU"/>
        </w:rPr>
        <w:t>ую заинтересованность в</w:t>
      </w:r>
      <w:r w:rsidR="00986E09" w:rsidRPr="001252A3">
        <w:rPr>
          <w:lang w:val="ru-RU"/>
        </w:rPr>
        <w:t xml:space="preserve"> дальнейшей экономической интеграции с Россией, </w:t>
      </w:r>
      <w:r w:rsidR="00B7120A" w:rsidRPr="001252A3">
        <w:rPr>
          <w:lang w:val="ru-RU"/>
        </w:rPr>
        <w:t xml:space="preserve">в </w:t>
      </w:r>
      <w:r w:rsidR="00986E09" w:rsidRPr="001252A3">
        <w:rPr>
          <w:lang w:val="ru-RU"/>
        </w:rPr>
        <w:t>создани</w:t>
      </w:r>
      <w:r w:rsidR="00B7120A" w:rsidRPr="001252A3">
        <w:rPr>
          <w:lang w:val="ru-RU"/>
        </w:rPr>
        <w:t>и</w:t>
      </w:r>
      <w:r w:rsidR="00986E09" w:rsidRPr="001252A3">
        <w:rPr>
          <w:lang w:val="ru-RU"/>
        </w:rPr>
        <w:t xml:space="preserve"> Евразийского таможенного и экономического союза</w:t>
      </w:r>
      <w:r w:rsidR="00B7120A" w:rsidRPr="001252A3">
        <w:rPr>
          <w:lang w:val="ru-RU"/>
        </w:rPr>
        <w:t>;</w:t>
      </w:r>
      <w:r w:rsidR="00986E09" w:rsidRPr="001252A3">
        <w:rPr>
          <w:lang w:val="ru-RU"/>
        </w:rPr>
        <w:t xml:space="preserve"> в то же время подавляющее большинство всех прямых иностранных инвестиций в Беларусь в последние годы </w:t>
      </w:r>
      <w:r w:rsidR="00B7120A" w:rsidRPr="001252A3">
        <w:rPr>
          <w:lang w:val="ru-RU"/>
        </w:rPr>
        <w:t>составляли российские инвестиции;</w:t>
      </w:r>
      <w:r w:rsidR="00986E09" w:rsidRPr="001252A3">
        <w:rPr>
          <w:lang w:val="ru-RU"/>
        </w:rPr>
        <w:t xml:space="preserve"> </w:t>
      </w:r>
      <w:r w:rsidR="00B7120A" w:rsidRPr="001252A3">
        <w:rPr>
          <w:lang w:val="ru-RU"/>
        </w:rPr>
        <w:t>по мнению экспертов за последние десятилетия на работу в Россию, в основном в Москву и Санкт-Петербург, эмигрировало около 700 </w:t>
      </w:r>
      <w:r w:rsidR="00986E09" w:rsidRPr="001252A3">
        <w:rPr>
          <w:lang w:val="ru-RU"/>
        </w:rPr>
        <w:t>000</w:t>
      </w:r>
      <w:r w:rsidR="00B7120A" w:rsidRPr="001252A3">
        <w:rPr>
          <w:lang w:val="ru-RU"/>
        </w:rPr>
        <w:t xml:space="preserve"> </w:t>
      </w:r>
      <w:r w:rsidR="00986E09" w:rsidRPr="001252A3">
        <w:rPr>
          <w:lang w:val="ru-RU"/>
        </w:rPr>
        <w:t>белорусов</w:t>
      </w:r>
      <w:r w:rsidR="00B7120A" w:rsidRPr="001252A3">
        <w:rPr>
          <w:lang w:val="ru-RU"/>
        </w:rPr>
        <w:t>;</w:t>
      </w:r>
    </w:p>
    <w:p w:rsidR="00986E09" w:rsidRPr="001252A3" w:rsidRDefault="007A31FF" w:rsidP="00190C3E">
      <w:pPr>
        <w:pStyle w:val="Normal12Hanging"/>
        <w:rPr>
          <w:lang w:val="ru-RU"/>
        </w:rPr>
      </w:pPr>
      <w:r w:rsidRPr="001252A3">
        <w:rPr>
          <w:lang w:val="ru-RU"/>
        </w:rPr>
        <w:t>U</w:t>
      </w:r>
      <w:r w:rsidR="003E28E4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B7120A" w:rsidRPr="001252A3">
        <w:rPr>
          <w:lang w:val="ru-RU"/>
        </w:rPr>
        <w:t>в виду того, что</w:t>
      </w:r>
      <w:r w:rsidR="009E0C51" w:rsidRPr="001252A3">
        <w:rPr>
          <w:lang w:val="ru-RU"/>
        </w:rPr>
        <w:t>, как со стороны ЕС, так и со стороны Беларуси,</w:t>
      </w:r>
      <w:r w:rsidR="00B7120A" w:rsidRPr="001252A3">
        <w:rPr>
          <w:lang w:val="ru-RU"/>
        </w:rPr>
        <w:t xml:space="preserve"> </w:t>
      </w:r>
      <w:r w:rsidR="003141A4" w:rsidRPr="001252A3">
        <w:rPr>
          <w:lang w:val="ru-RU"/>
        </w:rPr>
        <w:t>наблюдаются признаки готовности</w:t>
      </w:r>
      <w:r w:rsidR="00986E09" w:rsidRPr="001252A3">
        <w:rPr>
          <w:lang w:val="ru-RU"/>
        </w:rPr>
        <w:t xml:space="preserve"> </w:t>
      </w:r>
      <w:r w:rsidR="003141A4" w:rsidRPr="001252A3">
        <w:rPr>
          <w:lang w:val="ru-RU"/>
        </w:rPr>
        <w:t>к</w:t>
      </w:r>
      <w:r w:rsidR="00986E09" w:rsidRPr="001252A3">
        <w:rPr>
          <w:lang w:val="ru-RU"/>
        </w:rPr>
        <w:t xml:space="preserve"> </w:t>
      </w:r>
      <w:r w:rsidR="003141A4" w:rsidRPr="001252A3">
        <w:rPr>
          <w:lang w:val="ru-RU"/>
        </w:rPr>
        <w:t xml:space="preserve">возобновлению переговоров о вступлении </w:t>
      </w:r>
      <w:r w:rsidR="00986E09" w:rsidRPr="001252A3">
        <w:rPr>
          <w:lang w:val="ru-RU"/>
        </w:rPr>
        <w:t>Беларус</w:t>
      </w:r>
      <w:r w:rsidR="003141A4" w:rsidRPr="001252A3">
        <w:rPr>
          <w:lang w:val="ru-RU"/>
        </w:rPr>
        <w:t>и в</w:t>
      </w:r>
      <w:r w:rsidR="00986E09" w:rsidRPr="001252A3">
        <w:rPr>
          <w:lang w:val="ru-RU"/>
        </w:rPr>
        <w:t xml:space="preserve"> ВТО, </w:t>
      </w:r>
      <w:r w:rsidR="003141A4" w:rsidRPr="001252A3">
        <w:rPr>
          <w:lang w:val="ru-RU"/>
        </w:rPr>
        <w:t xml:space="preserve">в </w:t>
      </w:r>
      <w:r w:rsidR="00986E09" w:rsidRPr="001252A3">
        <w:rPr>
          <w:lang w:val="ru-RU"/>
        </w:rPr>
        <w:t>особенно</w:t>
      </w:r>
      <w:r w:rsidR="003141A4" w:rsidRPr="001252A3">
        <w:rPr>
          <w:lang w:val="ru-RU"/>
        </w:rPr>
        <w:t>сти</w:t>
      </w:r>
      <w:r w:rsidR="00986E09" w:rsidRPr="001252A3">
        <w:rPr>
          <w:lang w:val="ru-RU"/>
        </w:rPr>
        <w:t xml:space="preserve"> в кон</w:t>
      </w:r>
      <w:r w:rsidR="003141A4" w:rsidRPr="001252A3">
        <w:rPr>
          <w:lang w:val="ru-RU"/>
        </w:rPr>
        <w:t>тексте вступления России в ВТО;</w:t>
      </w:r>
    </w:p>
    <w:p w:rsidR="00986E09" w:rsidRPr="001252A3" w:rsidRDefault="007A31FF" w:rsidP="008567F2">
      <w:pPr>
        <w:pStyle w:val="Normal12Hanging"/>
        <w:rPr>
          <w:lang w:val="ru-RU"/>
        </w:rPr>
      </w:pPr>
      <w:r w:rsidRPr="001252A3">
        <w:rPr>
          <w:lang w:val="ru-RU"/>
        </w:rPr>
        <w:t>V</w:t>
      </w:r>
      <w:r w:rsidR="008567F2" w:rsidRPr="001252A3">
        <w:rPr>
          <w:lang w:val="ru-RU"/>
        </w:rPr>
        <w:t>.</w:t>
      </w:r>
      <w:r w:rsidR="008567F2" w:rsidRPr="001252A3">
        <w:rPr>
          <w:lang w:val="ru-RU"/>
        </w:rPr>
        <w:tab/>
      </w:r>
      <w:r w:rsidR="003141A4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 xml:space="preserve">последние опросы, проведенные в рамках проекта </w:t>
      </w:r>
      <w:r w:rsidR="003141A4" w:rsidRPr="001252A3">
        <w:rPr>
          <w:lang w:val="ru-RU"/>
        </w:rPr>
        <w:t>«Барометр Европейского соседства»,</w:t>
      </w:r>
      <w:r w:rsidR="00986E09" w:rsidRPr="001252A3">
        <w:rPr>
          <w:lang w:val="ru-RU"/>
        </w:rPr>
        <w:t xml:space="preserve"> показ</w:t>
      </w:r>
      <w:r w:rsidR="003141A4" w:rsidRPr="001252A3">
        <w:rPr>
          <w:lang w:val="ru-RU"/>
        </w:rPr>
        <w:t>али, что более 50</w:t>
      </w:r>
      <w:r w:rsidR="00986E09" w:rsidRPr="001252A3">
        <w:rPr>
          <w:lang w:val="ru-RU"/>
        </w:rPr>
        <w:t xml:space="preserve">% населения </w:t>
      </w:r>
      <w:r w:rsidR="003141A4" w:rsidRPr="001252A3">
        <w:rPr>
          <w:lang w:val="ru-RU"/>
        </w:rPr>
        <w:t xml:space="preserve">Беларуси </w:t>
      </w:r>
      <w:r w:rsidR="00986E09" w:rsidRPr="001252A3">
        <w:rPr>
          <w:lang w:val="ru-RU"/>
        </w:rPr>
        <w:t>считают, что ЕС должен усилить свою роль в области экономического развития, торговли и регионального сотрудничества с Бе</w:t>
      </w:r>
      <w:r w:rsidR="003141A4" w:rsidRPr="001252A3">
        <w:rPr>
          <w:lang w:val="ru-RU"/>
        </w:rPr>
        <w:t>ларусью;</w:t>
      </w:r>
    </w:p>
    <w:p w:rsidR="00986E09" w:rsidRPr="001252A3" w:rsidRDefault="007A31FF" w:rsidP="008567F2">
      <w:pPr>
        <w:pStyle w:val="Normal12Hanging"/>
        <w:rPr>
          <w:lang w:val="ru-RU"/>
        </w:rPr>
      </w:pPr>
      <w:r w:rsidRPr="001252A3">
        <w:rPr>
          <w:lang w:val="ru-RU"/>
        </w:rPr>
        <w:t>W</w:t>
      </w:r>
      <w:r w:rsidR="008567F2" w:rsidRPr="001252A3">
        <w:rPr>
          <w:lang w:val="ru-RU"/>
        </w:rPr>
        <w:t>.</w:t>
      </w:r>
      <w:r w:rsidR="008567F2" w:rsidRPr="001252A3">
        <w:rPr>
          <w:lang w:val="ru-RU"/>
        </w:rPr>
        <w:tab/>
      </w:r>
      <w:r w:rsidR="003141A4" w:rsidRPr="001252A3">
        <w:rPr>
          <w:lang w:val="ru-RU"/>
        </w:rPr>
        <w:t xml:space="preserve">в виду того, что </w:t>
      </w:r>
      <w:r w:rsidR="00986E09" w:rsidRPr="001252A3">
        <w:rPr>
          <w:lang w:val="ru-RU"/>
        </w:rPr>
        <w:t>программа модернизации</w:t>
      </w:r>
      <w:r w:rsidR="003141A4" w:rsidRPr="001252A3">
        <w:rPr>
          <w:lang w:val="ru-RU"/>
        </w:rPr>
        <w:t>,</w:t>
      </w:r>
      <w:r w:rsidR="00986E09" w:rsidRPr="001252A3">
        <w:rPr>
          <w:lang w:val="ru-RU"/>
        </w:rPr>
        <w:t xml:space="preserve"> недавно объявленн</w:t>
      </w:r>
      <w:r w:rsidR="003141A4" w:rsidRPr="001252A3">
        <w:rPr>
          <w:lang w:val="ru-RU"/>
        </w:rPr>
        <w:t>ая</w:t>
      </w:r>
      <w:r w:rsidR="00986E09" w:rsidRPr="001252A3">
        <w:rPr>
          <w:lang w:val="ru-RU"/>
        </w:rPr>
        <w:t xml:space="preserve"> властями Беларуси, по мнению экспертов</w:t>
      </w:r>
      <w:r w:rsidR="005D1AEA" w:rsidRPr="001252A3">
        <w:rPr>
          <w:lang w:val="ru-RU"/>
        </w:rPr>
        <w:t>,</w:t>
      </w:r>
      <w:r w:rsidR="00986E09" w:rsidRPr="001252A3">
        <w:rPr>
          <w:lang w:val="ru-RU"/>
        </w:rPr>
        <w:t xml:space="preserve"> в основном направлен</w:t>
      </w:r>
      <w:r w:rsidR="003141A4" w:rsidRPr="001252A3">
        <w:rPr>
          <w:lang w:val="ru-RU"/>
        </w:rPr>
        <w:t>а</w:t>
      </w:r>
      <w:r w:rsidR="00986E09" w:rsidRPr="001252A3">
        <w:rPr>
          <w:lang w:val="ru-RU"/>
        </w:rPr>
        <w:t xml:space="preserve"> на модернизацию основн</w:t>
      </w:r>
      <w:r w:rsidR="003141A4" w:rsidRPr="001252A3">
        <w:rPr>
          <w:lang w:val="ru-RU"/>
        </w:rPr>
        <w:t>ой</w:t>
      </w:r>
      <w:r w:rsidR="00986E09" w:rsidRPr="001252A3">
        <w:rPr>
          <w:lang w:val="ru-RU"/>
        </w:rPr>
        <w:t xml:space="preserve"> производственн</w:t>
      </w:r>
      <w:r w:rsidR="003141A4" w:rsidRPr="001252A3">
        <w:rPr>
          <w:lang w:val="ru-RU"/>
        </w:rPr>
        <w:t>ой</w:t>
      </w:r>
      <w:r w:rsidR="00986E09" w:rsidRPr="001252A3">
        <w:rPr>
          <w:lang w:val="ru-RU"/>
        </w:rPr>
        <w:t xml:space="preserve"> инфраструктуры</w:t>
      </w:r>
      <w:r w:rsidR="003141A4" w:rsidRPr="001252A3">
        <w:rPr>
          <w:lang w:val="ru-RU"/>
        </w:rPr>
        <w:t>,</w:t>
      </w:r>
      <w:r w:rsidR="00986E09" w:rsidRPr="001252A3">
        <w:rPr>
          <w:lang w:val="ru-RU"/>
        </w:rPr>
        <w:t xml:space="preserve"> в то время как </w:t>
      </w:r>
      <w:r w:rsidR="003141A4" w:rsidRPr="001252A3">
        <w:rPr>
          <w:lang w:val="ru-RU"/>
        </w:rPr>
        <w:t xml:space="preserve">страна нуждается в проведении </w:t>
      </w:r>
      <w:r w:rsidR="00986E09" w:rsidRPr="001252A3">
        <w:rPr>
          <w:lang w:val="ru-RU"/>
        </w:rPr>
        <w:t>более существенны</w:t>
      </w:r>
      <w:r w:rsidR="003141A4" w:rsidRPr="001252A3">
        <w:rPr>
          <w:lang w:val="ru-RU"/>
        </w:rPr>
        <w:t>х</w:t>
      </w:r>
      <w:r w:rsidR="00986E09" w:rsidRPr="001252A3">
        <w:rPr>
          <w:lang w:val="ru-RU"/>
        </w:rPr>
        <w:t xml:space="preserve"> экономически</w:t>
      </w:r>
      <w:r w:rsidR="003141A4" w:rsidRPr="001252A3">
        <w:rPr>
          <w:lang w:val="ru-RU"/>
        </w:rPr>
        <w:t>х</w:t>
      </w:r>
      <w:r w:rsidR="00986E09" w:rsidRPr="001252A3">
        <w:rPr>
          <w:lang w:val="ru-RU"/>
        </w:rPr>
        <w:t xml:space="preserve"> реформ и </w:t>
      </w:r>
      <w:r w:rsidR="003141A4" w:rsidRPr="001252A3">
        <w:rPr>
          <w:lang w:val="ru-RU"/>
        </w:rPr>
        <w:t xml:space="preserve">создании </w:t>
      </w:r>
      <w:r w:rsidR="00986E09" w:rsidRPr="001252A3">
        <w:rPr>
          <w:lang w:val="ru-RU"/>
        </w:rPr>
        <w:t xml:space="preserve">прозрачной </w:t>
      </w:r>
      <w:r w:rsidR="00962ED8" w:rsidRPr="001252A3">
        <w:rPr>
          <w:lang w:val="ru-RU"/>
        </w:rPr>
        <w:t>бизнес-</w:t>
      </w:r>
      <w:r w:rsidR="00986E09" w:rsidRPr="001252A3">
        <w:rPr>
          <w:lang w:val="ru-RU"/>
        </w:rPr>
        <w:t xml:space="preserve">среды наряду с уменьшением государственного контроля во всех </w:t>
      </w:r>
      <w:r w:rsidR="003141A4" w:rsidRPr="001252A3">
        <w:rPr>
          <w:lang w:val="ru-RU"/>
        </w:rPr>
        <w:t>отраслях экономики;</w:t>
      </w:r>
    </w:p>
    <w:p w:rsidR="00986E09" w:rsidRPr="001252A3" w:rsidRDefault="007A31FF" w:rsidP="008567F2">
      <w:pPr>
        <w:pStyle w:val="Normal12Hanging"/>
        <w:rPr>
          <w:lang w:val="ru-RU"/>
        </w:rPr>
      </w:pPr>
      <w:r w:rsidRPr="001252A3">
        <w:rPr>
          <w:lang w:val="ru-RU"/>
        </w:rPr>
        <w:t>X</w:t>
      </w:r>
      <w:r w:rsidR="003C3942" w:rsidRPr="001252A3">
        <w:rPr>
          <w:lang w:val="ru-RU"/>
        </w:rPr>
        <w:t>.</w:t>
      </w:r>
      <w:r w:rsidR="003C3942" w:rsidRPr="001252A3">
        <w:rPr>
          <w:lang w:val="ru-RU"/>
        </w:rPr>
        <w:tab/>
      </w:r>
      <w:r w:rsidR="00C4360E" w:rsidRPr="001252A3">
        <w:rPr>
          <w:lang w:val="ru-RU"/>
        </w:rPr>
        <w:t xml:space="preserve">в виду того, что для </w:t>
      </w:r>
      <w:r w:rsidR="00986E09" w:rsidRPr="001252A3">
        <w:rPr>
          <w:lang w:val="ru-RU"/>
        </w:rPr>
        <w:t>ситуаци</w:t>
      </w:r>
      <w:r w:rsidR="00C4360E" w:rsidRPr="001252A3">
        <w:rPr>
          <w:lang w:val="ru-RU"/>
        </w:rPr>
        <w:t>и в</w:t>
      </w:r>
      <w:r w:rsidR="00986E09" w:rsidRPr="001252A3">
        <w:rPr>
          <w:lang w:val="ru-RU"/>
        </w:rPr>
        <w:t xml:space="preserve"> Беларуси </w:t>
      </w:r>
      <w:r w:rsidR="00C4360E" w:rsidRPr="001252A3">
        <w:rPr>
          <w:lang w:val="ru-RU"/>
        </w:rPr>
        <w:t xml:space="preserve">характерно </w:t>
      </w:r>
      <w:r w:rsidR="00986E09" w:rsidRPr="001252A3">
        <w:rPr>
          <w:lang w:val="ru-RU"/>
        </w:rPr>
        <w:t>отсутствие доверия к судебной системе в связи с е</w:t>
      </w:r>
      <w:r w:rsidR="00C4360E" w:rsidRPr="001252A3">
        <w:rPr>
          <w:lang w:val="ru-RU"/>
        </w:rPr>
        <w:t>е</w:t>
      </w:r>
      <w:r w:rsidR="00986E09" w:rsidRPr="001252A3">
        <w:rPr>
          <w:lang w:val="ru-RU"/>
        </w:rPr>
        <w:t xml:space="preserve"> недостаточной независимост</w:t>
      </w:r>
      <w:r w:rsidR="00C4360E" w:rsidRPr="001252A3">
        <w:rPr>
          <w:lang w:val="ru-RU"/>
        </w:rPr>
        <w:t>ью</w:t>
      </w:r>
      <w:r w:rsidR="00986E09" w:rsidRPr="001252A3">
        <w:rPr>
          <w:lang w:val="ru-RU"/>
        </w:rPr>
        <w:t xml:space="preserve"> и </w:t>
      </w:r>
      <w:r w:rsidR="00C4360E" w:rsidRPr="001252A3">
        <w:rPr>
          <w:lang w:val="ru-RU"/>
        </w:rPr>
        <w:t xml:space="preserve">вынесением </w:t>
      </w:r>
      <w:r w:rsidR="00986E09" w:rsidRPr="001252A3">
        <w:rPr>
          <w:lang w:val="ru-RU"/>
        </w:rPr>
        <w:t>политически мотивированны</w:t>
      </w:r>
      <w:r w:rsidR="00C4360E" w:rsidRPr="001252A3">
        <w:rPr>
          <w:lang w:val="ru-RU"/>
        </w:rPr>
        <w:t>х</w:t>
      </w:r>
      <w:r w:rsidR="00986E09" w:rsidRPr="001252A3">
        <w:rPr>
          <w:lang w:val="ru-RU"/>
        </w:rPr>
        <w:t xml:space="preserve"> решени</w:t>
      </w:r>
      <w:r w:rsidR="00C4360E" w:rsidRPr="001252A3">
        <w:rPr>
          <w:lang w:val="ru-RU"/>
        </w:rPr>
        <w:t>й;</w:t>
      </w:r>
    </w:p>
    <w:p w:rsidR="00986E09" w:rsidRPr="001252A3" w:rsidRDefault="007A31FF" w:rsidP="003C3942">
      <w:pPr>
        <w:pStyle w:val="Normal12Hanging"/>
        <w:rPr>
          <w:lang w:val="ru-RU"/>
        </w:rPr>
      </w:pPr>
      <w:r w:rsidRPr="001252A3">
        <w:rPr>
          <w:lang w:val="ru-RU"/>
        </w:rPr>
        <w:t>Y</w:t>
      </w:r>
      <w:r w:rsidR="003C3942" w:rsidRPr="001252A3">
        <w:rPr>
          <w:lang w:val="ru-RU"/>
        </w:rPr>
        <w:t>.</w:t>
      </w:r>
      <w:r w:rsidR="003C3942" w:rsidRPr="001252A3">
        <w:rPr>
          <w:lang w:val="ru-RU"/>
        </w:rPr>
        <w:tab/>
      </w:r>
      <w:r w:rsidR="00C4360E" w:rsidRPr="001252A3">
        <w:rPr>
          <w:lang w:val="ru-RU"/>
        </w:rPr>
        <w:t>в виду того, что,</w:t>
      </w:r>
      <w:r w:rsidR="00986E09" w:rsidRPr="001252A3">
        <w:rPr>
          <w:lang w:val="ru-RU"/>
        </w:rPr>
        <w:t xml:space="preserve"> согласно Индексу восприятия коррупции </w:t>
      </w:r>
      <w:r w:rsidR="00986E09" w:rsidRPr="001252A3">
        <w:rPr>
          <w:i/>
          <w:lang w:val="ru-RU"/>
        </w:rPr>
        <w:t>Transparency International</w:t>
      </w:r>
      <w:r w:rsidR="00C4360E" w:rsidRPr="001252A3">
        <w:rPr>
          <w:i/>
          <w:lang w:val="ru-RU"/>
        </w:rPr>
        <w:t xml:space="preserve"> </w:t>
      </w:r>
      <w:r w:rsidR="00C4360E" w:rsidRPr="001252A3">
        <w:rPr>
          <w:lang w:val="ru-RU"/>
        </w:rPr>
        <w:t>за 2012 год,</w:t>
      </w:r>
      <w:r w:rsidR="00986E09" w:rsidRPr="001252A3">
        <w:rPr>
          <w:lang w:val="ru-RU"/>
        </w:rPr>
        <w:t xml:space="preserve"> Беларусь занимает 123</w:t>
      </w:r>
      <w:r w:rsidR="005D1AEA" w:rsidRPr="001252A3">
        <w:rPr>
          <w:lang w:val="ru-RU"/>
        </w:rPr>
        <w:t>-е</w:t>
      </w:r>
      <w:r w:rsidR="00986E09" w:rsidRPr="001252A3">
        <w:rPr>
          <w:lang w:val="ru-RU"/>
        </w:rPr>
        <w:t xml:space="preserve"> </w:t>
      </w:r>
      <w:r w:rsidR="00C4360E" w:rsidRPr="001252A3">
        <w:rPr>
          <w:lang w:val="ru-RU"/>
        </w:rPr>
        <w:t xml:space="preserve">место среди </w:t>
      </w:r>
      <w:r w:rsidR="00986E09" w:rsidRPr="001252A3">
        <w:rPr>
          <w:lang w:val="ru-RU"/>
        </w:rPr>
        <w:t>176 стран и территорий по сравнению с Украиной (144), Азербайджан</w:t>
      </w:r>
      <w:r w:rsidR="005D1AEA" w:rsidRPr="001252A3">
        <w:rPr>
          <w:lang w:val="ru-RU"/>
        </w:rPr>
        <w:t>ом</w:t>
      </w:r>
      <w:r w:rsidR="00986E09" w:rsidRPr="001252A3">
        <w:rPr>
          <w:lang w:val="ru-RU"/>
        </w:rPr>
        <w:t xml:space="preserve"> (139), Росси</w:t>
      </w:r>
      <w:r w:rsidR="00C4360E" w:rsidRPr="001252A3">
        <w:rPr>
          <w:lang w:val="ru-RU"/>
        </w:rPr>
        <w:t>ей</w:t>
      </w:r>
      <w:r w:rsidR="00986E09" w:rsidRPr="001252A3">
        <w:rPr>
          <w:lang w:val="ru-RU"/>
        </w:rPr>
        <w:t xml:space="preserve"> (133), Армени</w:t>
      </w:r>
      <w:r w:rsidR="00C4360E" w:rsidRPr="001252A3">
        <w:rPr>
          <w:lang w:val="ru-RU"/>
        </w:rPr>
        <w:t>ей</w:t>
      </w:r>
      <w:r w:rsidR="00986E09" w:rsidRPr="001252A3">
        <w:rPr>
          <w:lang w:val="ru-RU"/>
        </w:rPr>
        <w:t xml:space="preserve"> (105), </w:t>
      </w:r>
      <w:r w:rsidR="00986E09" w:rsidRPr="001252A3">
        <w:rPr>
          <w:lang w:val="ru-RU"/>
        </w:rPr>
        <w:lastRenderedPageBreak/>
        <w:t>Молдов</w:t>
      </w:r>
      <w:r w:rsidR="00C4360E" w:rsidRPr="001252A3">
        <w:rPr>
          <w:lang w:val="ru-RU"/>
        </w:rPr>
        <w:t xml:space="preserve">ой (94) </w:t>
      </w:r>
      <w:r w:rsidR="00986E09" w:rsidRPr="001252A3">
        <w:rPr>
          <w:lang w:val="ru-RU"/>
        </w:rPr>
        <w:t>и Грузи</w:t>
      </w:r>
      <w:r w:rsidR="00C4360E" w:rsidRPr="001252A3">
        <w:rPr>
          <w:lang w:val="ru-RU"/>
        </w:rPr>
        <w:t>ей (51);</w:t>
      </w:r>
    </w:p>
    <w:p w:rsidR="00986E09" w:rsidRPr="001252A3" w:rsidRDefault="007A31FF" w:rsidP="003C3942">
      <w:pPr>
        <w:pStyle w:val="Normal12Hanging"/>
        <w:rPr>
          <w:lang w:val="ru-RU"/>
        </w:rPr>
      </w:pPr>
      <w:r w:rsidRPr="001252A3">
        <w:rPr>
          <w:lang w:val="ru-RU"/>
        </w:rPr>
        <w:t>Z</w:t>
      </w:r>
      <w:r w:rsidR="003C3942" w:rsidRPr="001252A3">
        <w:rPr>
          <w:lang w:val="ru-RU"/>
        </w:rPr>
        <w:t>.</w:t>
      </w:r>
      <w:r w:rsidR="003C3942" w:rsidRPr="001252A3">
        <w:rPr>
          <w:lang w:val="ru-RU"/>
        </w:rPr>
        <w:tab/>
      </w:r>
      <w:r w:rsidR="00C4360E" w:rsidRPr="001252A3">
        <w:rPr>
          <w:lang w:val="ru-RU"/>
        </w:rPr>
        <w:t xml:space="preserve">в виду того, </w:t>
      </w:r>
      <w:r w:rsidR="009351F6" w:rsidRPr="001252A3">
        <w:rPr>
          <w:lang w:val="ru-RU"/>
        </w:rPr>
        <w:t xml:space="preserve">что в 2007 – 2013 гг. были выделены </w:t>
      </w:r>
      <w:r w:rsidR="00986E09" w:rsidRPr="001252A3">
        <w:rPr>
          <w:lang w:val="ru-RU"/>
        </w:rPr>
        <w:t>33</w:t>
      </w:r>
      <w:r w:rsidR="009351F6" w:rsidRPr="001252A3">
        <w:rPr>
          <w:lang w:val="ru-RU"/>
        </w:rPr>
        <w:t>,</w:t>
      </w:r>
      <w:r w:rsidR="00986E09" w:rsidRPr="001252A3">
        <w:rPr>
          <w:lang w:val="ru-RU"/>
        </w:rPr>
        <w:t>4</w:t>
      </w:r>
      <w:r w:rsidR="009351F6" w:rsidRPr="001252A3">
        <w:rPr>
          <w:lang w:val="ru-RU"/>
        </w:rPr>
        <w:t xml:space="preserve"> миллиона </w:t>
      </w:r>
      <w:r w:rsidR="00986E09" w:rsidRPr="001252A3">
        <w:rPr>
          <w:lang w:val="ru-RU"/>
        </w:rPr>
        <w:t xml:space="preserve">евро </w:t>
      </w:r>
      <w:r w:rsidR="009351F6" w:rsidRPr="001252A3">
        <w:rPr>
          <w:lang w:val="ru-RU"/>
        </w:rPr>
        <w:t>в рамках программы «Европейский инструмент соседства и партнерства» (ЕИСП) для реализации проектов трансграничного сотрудничества между Беларусью и соседними странами;</w:t>
      </w:r>
      <w:r w:rsidR="00986E09" w:rsidRPr="001252A3">
        <w:rPr>
          <w:lang w:val="ru-RU"/>
        </w:rPr>
        <w:t xml:space="preserve"> около 60 муниципалитетов в настоящее время участвуют в 50 совместных проект</w:t>
      </w:r>
      <w:r w:rsidR="009351F6" w:rsidRPr="001252A3">
        <w:rPr>
          <w:lang w:val="ru-RU"/>
        </w:rPr>
        <w:t>ах</w:t>
      </w:r>
      <w:r w:rsidR="00986E09" w:rsidRPr="001252A3">
        <w:rPr>
          <w:lang w:val="ru-RU"/>
        </w:rPr>
        <w:t xml:space="preserve"> приграничного сотрудничества между Латвией, Литв</w:t>
      </w:r>
      <w:r w:rsidR="009351F6" w:rsidRPr="001252A3">
        <w:rPr>
          <w:lang w:val="ru-RU"/>
        </w:rPr>
        <w:t>ой</w:t>
      </w:r>
      <w:r w:rsidR="00986E09" w:rsidRPr="001252A3">
        <w:rPr>
          <w:lang w:val="ru-RU"/>
        </w:rPr>
        <w:t xml:space="preserve"> и Беларус</w:t>
      </w:r>
      <w:r w:rsidR="009351F6" w:rsidRPr="001252A3">
        <w:rPr>
          <w:lang w:val="ru-RU"/>
        </w:rPr>
        <w:t>ью</w:t>
      </w:r>
      <w:r w:rsidR="00986E09" w:rsidRPr="001252A3">
        <w:rPr>
          <w:lang w:val="ru-RU"/>
        </w:rPr>
        <w:t xml:space="preserve">; </w:t>
      </w:r>
    </w:p>
    <w:p w:rsidR="003C3942" w:rsidRPr="001252A3" w:rsidRDefault="007A31FF" w:rsidP="003C3942">
      <w:pPr>
        <w:pStyle w:val="Normal12Hanging"/>
        <w:rPr>
          <w:lang w:val="ru-RU"/>
        </w:rPr>
      </w:pPr>
      <w:r w:rsidRPr="001252A3">
        <w:rPr>
          <w:lang w:val="ru-RU"/>
        </w:rPr>
        <w:t>AA</w:t>
      </w:r>
      <w:r w:rsidR="003C3942" w:rsidRPr="001252A3">
        <w:rPr>
          <w:lang w:val="ru-RU"/>
        </w:rPr>
        <w:t>.</w:t>
      </w:r>
      <w:r w:rsidR="003F200C" w:rsidRPr="001252A3">
        <w:rPr>
          <w:lang w:val="ru-RU"/>
        </w:rPr>
        <w:tab/>
      </w:r>
      <w:r w:rsidR="00A90A3F" w:rsidRPr="001252A3">
        <w:rPr>
          <w:lang w:val="ru-RU"/>
        </w:rPr>
        <w:t>в виду того, что в 2012 году два человека были казнены, несмотря на то, что судебный процесс не отвечал критериям справедливого судебного разбирательства; в виду того, что в 2012 году смертные приговоры не выносились после длительного периода, но</w:t>
      </w:r>
      <w:r w:rsidR="005D1AEA" w:rsidRPr="001252A3">
        <w:rPr>
          <w:lang w:val="ru-RU"/>
        </w:rPr>
        <w:t>,</w:t>
      </w:r>
      <w:r w:rsidR="00A90A3F" w:rsidRPr="001252A3">
        <w:rPr>
          <w:lang w:val="ru-RU"/>
        </w:rPr>
        <w:t xml:space="preserve"> однако, новые смертные приговоры были объявлены в 2013 году;</w:t>
      </w:r>
    </w:p>
    <w:p w:rsidR="005D0A86" w:rsidRPr="001252A3" w:rsidRDefault="001252A3" w:rsidP="005D0A86">
      <w:pPr>
        <w:pStyle w:val="Normal12Hanging"/>
        <w:rPr>
          <w:lang w:val="ru-RU"/>
        </w:rPr>
      </w:pPr>
      <w:r w:rsidRPr="001252A3">
        <w:rPr>
          <w:lang w:val="ru-RU"/>
        </w:rPr>
        <w:t>AB.</w:t>
      </w:r>
      <w:r w:rsidRPr="001252A3">
        <w:rPr>
          <w:lang w:val="ru-RU"/>
        </w:rPr>
        <w:tab/>
        <w:t>в виду того, что в соответствии с Индексом свободы прессы, опубликованным «Репортерами без границ» в 2013 году, Беларусь поднялась с 157-го на</w:t>
      </w:r>
      <w:r>
        <w:rPr>
          <w:lang w:val="ru-RU"/>
        </w:rPr>
        <w:t xml:space="preserve"> </w:t>
      </w:r>
      <w:r w:rsidRPr="001252A3">
        <w:rPr>
          <w:lang w:val="ru-RU"/>
        </w:rPr>
        <w:t>168-ое место среди 179 стран, однако по-прежнему занимает самое нижнее место среди стран «Восточного партнерства» (Азербайджан (156), Украина (126), Грузия (100), Армения (74), Молдова (55));</w:t>
      </w:r>
    </w:p>
    <w:p w:rsidR="005D0A86" w:rsidRPr="001252A3" w:rsidRDefault="005528DD" w:rsidP="005D0A86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C</w:t>
      </w:r>
      <w:r w:rsidR="005D0A86" w:rsidRPr="001252A3">
        <w:rPr>
          <w:lang w:val="ru-RU"/>
        </w:rPr>
        <w:t>.</w:t>
      </w:r>
      <w:r w:rsidR="005D0A86" w:rsidRPr="001252A3">
        <w:rPr>
          <w:lang w:val="ru-RU"/>
        </w:rPr>
        <w:tab/>
      </w:r>
      <w:r w:rsidR="00E04BC7" w:rsidRPr="001252A3">
        <w:rPr>
          <w:lang w:val="ru-RU"/>
        </w:rPr>
        <w:t>в виду того, что доступ к независимым каналам телевидения и радио, а также печатным СМИ, в настоящее время является недостаточным</w:t>
      </w:r>
      <w:r w:rsidR="005D1AEA" w:rsidRPr="001252A3">
        <w:rPr>
          <w:lang w:val="ru-RU"/>
        </w:rPr>
        <w:t>,</w:t>
      </w:r>
      <w:r w:rsidR="00E04BC7" w:rsidRPr="001252A3">
        <w:rPr>
          <w:lang w:val="ru-RU"/>
        </w:rPr>
        <w:t xml:space="preserve"> в условиях доминирования государственных СМИ;</w:t>
      </w:r>
    </w:p>
    <w:p w:rsidR="00A20427" w:rsidRPr="001252A3" w:rsidRDefault="005528DD" w:rsidP="00A20427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D</w:t>
      </w:r>
      <w:r w:rsidR="00A20427" w:rsidRPr="001252A3">
        <w:rPr>
          <w:lang w:val="ru-RU"/>
        </w:rPr>
        <w:t>.</w:t>
      </w:r>
      <w:r w:rsidR="00A20427" w:rsidRPr="001252A3">
        <w:rPr>
          <w:lang w:val="ru-RU"/>
        </w:rPr>
        <w:tab/>
      </w:r>
      <w:r w:rsidR="00C2013B" w:rsidRPr="001252A3">
        <w:rPr>
          <w:lang w:val="ru-RU"/>
        </w:rPr>
        <w:t xml:space="preserve">в виду того, что ситуация со свободой СМИ в Беларуси является недопустимой, в частности </w:t>
      </w:r>
      <w:r w:rsidR="005D1AEA" w:rsidRPr="001252A3">
        <w:rPr>
          <w:lang w:val="ru-RU"/>
        </w:rPr>
        <w:t>из-за</w:t>
      </w:r>
      <w:r w:rsidR="00C2013B" w:rsidRPr="001252A3">
        <w:rPr>
          <w:lang w:val="ru-RU"/>
        </w:rPr>
        <w:t xml:space="preserve"> преследовани</w:t>
      </w:r>
      <w:r w:rsidR="005D1AEA" w:rsidRPr="001252A3">
        <w:rPr>
          <w:lang w:val="ru-RU"/>
        </w:rPr>
        <w:t>я</w:t>
      </w:r>
      <w:r w:rsidR="00C2013B" w:rsidRPr="001252A3">
        <w:rPr>
          <w:lang w:val="ru-RU"/>
        </w:rPr>
        <w:t xml:space="preserve"> журналистов и запрещени</w:t>
      </w:r>
      <w:r w:rsidR="005D1AEA" w:rsidRPr="001252A3">
        <w:rPr>
          <w:lang w:val="ru-RU"/>
        </w:rPr>
        <w:t>я</w:t>
      </w:r>
      <w:r w:rsidR="00C2013B" w:rsidRPr="001252A3">
        <w:rPr>
          <w:lang w:val="ru-RU"/>
        </w:rPr>
        <w:t xml:space="preserve"> им выезда из страны, приняти</w:t>
      </w:r>
      <w:r w:rsidR="005D1AEA" w:rsidRPr="001252A3">
        <w:rPr>
          <w:lang w:val="ru-RU"/>
        </w:rPr>
        <w:t>я</w:t>
      </w:r>
      <w:r w:rsidR="00C2013B" w:rsidRPr="001252A3">
        <w:rPr>
          <w:lang w:val="ru-RU"/>
        </w:rPr>
        <w:t xml:space="preserve"> ограничительных законов в области телерадиовещания и свободы в сети Интернет, а также избирательн</w:t>
      </w:r>
      <w:r w:rsidR="005D1AEA" w:rsidRPr="001252A3">
        <w:rPr>
          <w:lang w:val="ru-RU"/>
        </w:rPr>
        <w:t>ого</w:t>
      </w:r>
      <w:r w:rsidR="00C2013B" w:rsidRPr="001252A3">
        <w:rPr>
          <w:lang w:val="ru-RU"/>
        </w:rPr>
        <w:t xml:space="preserve"> правосуди</w:t>
      </w:r>
      <w:r w:rsidR="005D1AEA" w:rsidRPr="001252A3">
        <w:rPr>
          <w:lang w:val="ru-RU"/>
        </w:rPr>
        <w:t>я</w:t>
      </w:r>
      <w:r w:rsidR="00C2013B" w:rsidRPr="001252A3">
        <w:rPr>
          <w:lang w:val="ru-RU"/>
        </w:rPr>
        <w:t xml:space="preserve"> в отношении независимых журналистов, о чем свидетельствуют три уголовных дела, которые были возбуждены летом 2012 года;</w:t>
      </w:r>
    </w:p>
    <w:p w:rsidR="00A41E01" w:rsidRPr="001252A3" w:rsidRDefault="005528DD" w:rsidP="00A41E01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E</w:t>
      </w:r>
      <w:r w:rsidR="00A41E01" w:rsidRPr="001252A3">
        <w:rPr>
          <w:lang w:val="ru-RU"/>
        </w:rPr>
        <w:t>.</w:t>
      </w:r>
      <w:r w:rsidR="00A41E01" w:rsidRPr="001252A3">
        <w:rPr>
          <w:lang w:val="ru-RU"/>
        </w:rPr>
        <w:tab/>
      </w:r>
      <w:r w:rsidR="00C2013B" w:rsidRPr="001252A3">
        <w:rPr>
          <w:lang w:val="ru-RU"/>
        </w:rPr>
        <w:t>в виду того, что в 2012 году по крайней мере 15 активистам и журналистам был запрещен выезд из Беларуси на основании ложных утверждений;</w:t>
      </w:r>
    </w:p>
    <w:p w:rsidR="00DE4E3B" w:rsidRPr="001252A3" w:rsidRDefault="005528DD" w:rsidP="0070140C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F</w:t>
      </w:r>
      <w:r w:rsidR="003E28E4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840E74" w:rsidRPr="001252A3">
        <w:rPr>
          <w:lang w:val="ru-RU"/>
        </w:rPr>
        <w:t>в виду того, что в Беларуси по-прежнему есть политзаключенные</w:t>
      </w:r>
      <w:r w:rsidR="008253D0" w:rsidRPr="001252A3">
        <w:rPr>
          <w:rStyle w:val="a8"/>
          <w:lang w:val="ru-RU"/>
        </w:rPr>
        <w:footnoteReference w:id="11"/>
      </w:r>
      <w:r w:rsidR="005661B3" w:rsidRPr="001252A3">
        <w:rPr>
          <w:lang w:val="ru-RU"/>
        </w:rPr>
        <w:t xml:space="preserve">, </w:t>
      </w:r>
      <w:r w:rsidR="00DE4E3B" w:rsidRPr="001252A3">
        <w:rPr>
          <w:lang w:val="ru-RU"/>
        </w:rPr>
        <w:t xml:space="preserve">включая Алеся Беляцкого, правозащитника и номинанта Премии Сахарова, пережившие тяжелые психологические и физические пытки, в том числе угрозы убийства, необоснованное этапирование, отсутствие удовлетворительной медицинской помощи и лишение права на </w:t>
      </w:r>
      <w:r w:rsidR="001252A3" w:rsidRPr="001252A3">
        <w:rPr>
          <w:lang w:val="ru-RU"/>
        </w:rPr>
        <w:t>встречу</w:t>
      </w:r>
      <w:r w:rsidR="00DE4E3B" w:rsidRPr="001252A3">
        <w:rPr>
          <w:lang w:val="ru-RU"/>
        </w:rPr>
        <w:t xml:space="preserve"> с членами семьи; освобождени</w:t>
      </w:r>
      <w:r w:rsidR="005D1AEA" w:rsidRPr="001252A3">
        <w:rPr>
          <w:lang w:val="ru-RU"/>
        </w:rPr>
        <w:t>е</w:t>
      </w:r>
      <w:r w:rsidR="00DE4E3B" w:rsidRPr="001252A3">
        <w:rPr>
          <w:lang w:val="ru-RU"/>
        </w:rPr>
        <w:t xml:space="preserve"> и политическая реабилитация всех политических заключенных, а также прогресс в выполнении Беларусью своих международных обязательств и соблюдении основных прав человека, верховенства права и демократических свобод, остаются основными условиями нормализации взаимоотношений Евросоюза и Беларуси;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AG.</w:t>
      </w:r>
      <w:r w:rsidRPr="001252A3">
        <w:rPr>
          <w:lang w:val="ru-RU"/>
        </w:rPr>
        <w:tab/>
      </w:r>
      <w:r w:rsidR="0070140C" w:rsidRPr="001252A3">
        <w:rPr>
          <w:lang w:val="ru-RU"/>
        </w:rPr>
        <w:t xml:space="preserve">в виду того, что Беларусь является единственной страной среди стран </w:t>
      </w:r>
      <w:r w:rsidR="0070140C" w:rsidRPr="001252A3">
        <w:rPr>
          <w:lang w:val="ru-RU"/>
        </w:rPr>
        <w:lastRenderedPageBreak/>
        <w:t>«Восточного партнерства», до сих пор не имеющей государственного учреждения по правам человека;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AH.</w:t>
      </w:r>
      <w:r w:rsidRPr="001252A3">
        <w:rPr>
          <w:lang w:val="ru-RU"/>
        </w:rPr>
        <w:tab/>
      </w:r>
      <w:r w:rsidR="0070140C" w:rsidRPr="001252A3">
        <w:rPr>
          <w:lang w:val="ru-RU"/>
        </w:rPr>
        <w:t>в виду того, что цензура является в Беларуси серьезной политической проблемой</w:t>
      </w:r>
      <w:r w:rsidRPr="001252A3">
        <w:rPr>
          <w:lang w:val="ru-RU"/>
        </w:rPr>
        <w:t>;</w:t>
      </w:r>
    </w:p>
    <w:p w:rsidR="009D69CE" w:rsidRPr="001252A3" w:rsidRDefault="001372C9" w:rsidP="009D69CE">
      <w:pPr>
        <w:pStyle w:val="Normal12Hanging"/>
        <w:rPr>
          <w:lang w:val="ru-RU"/>
        </w:rPr>
      </w:pPr>
      <w:r w:rsidRPr="001252A3">
        <w:rPr>
          <w:lang w:val="ru-RU"/>
        </w:rPr>
        <w:t>AI</w:t>
      </w:r>
      <w:r w:rsidR="00B53588" w:rsidRPr="001252A3">
        <w:rPr>
          <w:lang w:val="ru-RU"/>
        </w:rPr>
        <w:t>.</w:t>
      </w:r>
      <w:r w:rsidR="00B53588" w:rsidRPr="001252A3">
        <w:rPr>
          <w:lang w:val="ru-RU"/>
        </w:rPr>
        <w:tab/>
      </w:r>
      <w:r w:rsidR="0070140C" w:rsidRPr="001252A3">
        <w:rPr>
          <w:lang w:val="ru-RU"/>
        </w:rPr>
        <w:t xml:space="preserve">в виду того, что </w:t>
      </w:r>
      <w:r w:rsidR="009D69CE" w:rsidRPr="001252A3">
        <w:rPr>
          <w:lang w:val="ru-RU"/>
        </w:rPr>
        <w:t>в 2012 году белорусские власти ввели законодательные изменения, которые предоставляют КГБ широкие полномочия по применению принудительных мер по собственному усмотрению; в виду того, что в соответствии с новым законом службы безопасности могут беспрепятственно входить в квартиры и арестовывать и задерживать как белорусских граждан, так и дипломатов и представителей международных учреждений, пользующихся иммунитетом; в виду того, что данный закон также содержит положение, освобождающее агентов КГБ от какой бы то ни было юридической ответственности за причиненный ими ущерб; в виду того, что белорусские спецслужбы получили широкие полномочия для разгона демонстраций;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AJ.</w:t>
      </w:r>
      <w:r w:rsidRPr="001252A3">
        <w:rPr>
          <w:lang w:val="ru-RU"/>
        </w:rPr>
        <w:tab/>
      </w:r>
      <w:r w:rsidR="008E7841" w:rsidRPr="001252A3">
        <w:rPr>
          <w:lang w:val="ru-RU"/>
        </w:rPr>
        <w:t>в виду того, что в 2011 году получение иностранных грантов стало уголовно наказуемым деянием, и определение государственной измены было расширен</w:t>
      </w:r>
      <w:r w:rsidR="005D1AEA" w:rsidRPr="001252A3">
        <w:rPr>
          <w:lang w:val="ru-RU"/>
        </w:rPr>
        <w:t>о</w:t>
      </w:r>
      <w:r w:rsidR="008E7841" w:rsidRPr="001252A3">
        <w:rPr>
          <w:lang w:val="ru-RU"/>
        </w:rPr>
        <w:t>, что дает возможность властям использовать уголовное право в целях расправы с организациями и лицами, получающими финансирование из-за рубежа или принимающими участие в международных мероприятиях</w:t>
      </w:r>
      <w:r w:rsidRPr="001252A3">
        <w:rPr>
          <w:lang w:val="ru-RU"/>
        </w:rPr>
        <w:t>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AK.</w:t>
      </w:r>
      <w:r w:rsidRPr="001252A3">
        <w:rPr>
          <w:lang w:val="ru-RU"/>
        </w:rPr>
        <w:tab/>
      </w:r>
      <w:r w:rsidR="008E7841" w:rsidRPr="001252A3">
        <w:rPr>
          <w:lang w:val="ru-RU"/>
        </w:rPr>
        <w:t>в виду того, что в конце 2011 года были внесены изменения в закон «О массовых мероприятиях в Республике Беларусь», согласно которым организация массовых протестов может привести к уголовной ответственности за нарушение общественного порядка; в виду того, что организаторы массовых акций протеста обязаны предоставлять властям информацию об источниках их финансирования</w:t>
      </w:r>
      <w:r w:rsidRPr="001252A3">
        <w:rPr>
          <w:lang w:val="ru-RU"/>
        </w:rPr>
        <w:t>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AL.</w:t>
      </w:r>
      <w:r w:rsidRPr="001252A3">
        <w:rPr>
          <w:lang w:val="ru-RU"/>
        </w:rPr>
        <w:tab/>
      </w:r>
      <w:r w:rsidR="008E7841" w:rsidRPr="001252A3">
        <w:rPr>
          <w:lang w:val="ru-RU"/>
        </w:rPr>
        <w:t>в виду того, что белорусские власти, отвергая призывы ЕС к соблюдению международно-признанных демократических стандартов, проводят политику самоизоляции, навязывая ее белорусскому народу;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M</w:t>
      </w:r>
      <w:r w:rsidRPr="001252A3">
        <w:rPr>
          <w:lang w:val="ru-RU"/>
        </w:rPr>
        <w:t>.</w:t>
      </w:r>
      <w:r w:rsidRPr="001252A3">
        <w:rPr>
          <w:lang w:val="ru-RU"/>
        </w:rPr>
        <w:tab/>
      </w:r>
      <w:r w:rsidR="00B708FE" w:rsidRPr="001252A3">
        <w:rPr>
          <w:lang w:val="ru-RU"/>
        </w:rPr>
        <w:t xml:space="preserve">в виду того, что в 2012 году Министерство юстиции Республики Беларусь отказало в регистрации </w:t>
      </w:r>
      <w:r w:rsidR="005D1AEA" w:rsidRPr="001252A3">
        <w:rPr>
          <w:lang w:val="ru-RU"/>
        </w:rPr>
        <w:t>девятнадцати</w:t>
      </w:r>
      <w:r w:rsidR="00B708FE" w:rsidRPr="001252A3">
        <w:rPr>
          <w:lang w:val="ru-RU"/>
        </w:rPr>
        <w:t xml:space="preserve"> НПО и двум политическим партиям, в то время как члены незарегистрированных организаций в Беларуси постоянно подвергаются запугиванию, преследованию и гонениям;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N</w:t>
      </w:r>
      <w:r w:rsidRPr="001252A3">
        <w:rPr>
          <w:lang w:val="ru-RU"/>
        </w:rPr>
        <w:t>.</w:t>
      </w:r>
      <w:r w:rsidRPr="001252A3">
        <w:rPr>
          <w:lang w:val="ru-RU"/>
        </w:rPr>
        <w:tab/>
      </w:r>
      <w:r w:rsidR="00B708FE" w:rsidRPr="001252A3">
        <w:rPr>
          <w:lang w:val="ru-RU"/>
        </w:rPr>
        <w:t xml:space="preserve">в виду того, что на Беларусь распространяется действие «Европейской политики </w:t>
      </w:r>
      <w:r w:rsidR="00F93E2D" w:rsidRPr="001252A3">
        <w:rPr>
          <w:lang w:val="ru-RU"/>
        </w:rPr>
        <w:t>добро</w:t>
      </w:r>
      <w:r w:rsidR="00B708FE" w:rsidRPr="001252A3">
        <w:rPr>
          <w:lang w:val="ru-RU"/>
        </w:rPr>
        <w:t>соседства», но в связи с политической ситуацией план действий до сих пор отсутствует;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O</w:t>
      </w:r>
      <w:r w:rsidRPr="001252A3">
        <w:rPr>
          <w:lang w:val="ru-RU"/>
        </w:rPr>
        <w:t>.</w:t>
      </w:r>
      <w:r w:rsidRPr="001252A3">
        <w:rPr>
          <w:lang w:val="ru-RU"/>
        </w:rPr>
        <w:tab/>
      </w:r>
      <w:r w:rsidR="009A26BB" w:rsidRPr="001252A3">
        <w:rPr>
          <w:lang w:val="ru-RU"/>
        </w:rPr>
        <w:t>в виду того, что помощь для Беларуси в настоящее время предоставляется согласно Страновой стратегии ЕС на 2007 – 2013 гг.</w:t>
      </w:r>
      <w:r w:rsidRPr="001252A3">
        <w:rPr>
          <w:lang w:val="ru-RU"/>
        </w:rPr>
        <w:t>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P</w:t>
      </w:r>
      <w:r w:rsidRPr="001252A3">
        <w:rPr>
          <w:lang w:val="ru-RU"/>
        </w:rPr>
        <w:t>.</w:t>
      </w:r>
      <w:r w:rsidRPr="001252A3">
        <w:rPr>
          <w:lang w:val="ru-RU"/>
        </w:rPr>
        <w:tab/>
      </w:r>
      <w:r w:rsidR="009A26BB" w:rsidRPr="001252A3">
        <w:rPr>
          <w:lang w:val="ru-RU"/>
        </w:rPr>
        <w:t>в виду того, что в настоящее время только 20 белорусских экспертов участвуют в различных проектах ЕИСП, по сравнению с 120 в 2008 году;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Q</w:t>
      </w:r>
      <w:r w:rsidRPr="001252A3">
        <w:rPr>
          <w:lang w:val="ru-RU"/>
        </w:rPr>
        <w:t>.</w:t>
      </w:r>
      <w:r w:rsidRPr="001252A3">
        <w:rPr>
          <w:lang w:val="ru-RU"/>
        </w:rPr>
        <w:tab/>
      </w:r>
      <w:r w:rsidR="009A26BB" w:rsidRPr="001252A3">
        <w:rPr>
          <w:lang w:val="ru-RU"/>
        </w:rPr>
        <w:t xml:space="preserve">в виду того, что Национальная платформа Форума гражданского общества стран </w:t>
      </w:r>
      <w:r w:rsidR="009A26BB" w:rsidRPr="001252A3">
        <w:rPr>
          <w:lang w:val="ru-RU"/>
        </w:rPr>
        <w:lastRenderedPageBreak/>
        <w:t>«Восточного партнерства» является важным и надежным партнером и уникальн</w:t>
      </w:r>
      <w:r w:rsidR="004867D1" w:rsidRPr="001252A3">
        <w:rPr>
          <w:lang w:val="ru-RU"/>
        </w:rPr>
        <w:t>ым</w:t>
      </w:r>
      <w:r w:rsidR="009A26BB" w:rsidRPr="001252A3">
        <w:rPr>
          <w:lang w:val="ru-RU"/>
        </w:rPr>
        <w:t xml:space="preserve"> канал</w:t>
      </w:r>
      <w:r w:rsidR="004867D1" w:rsidRPr="001252A3">
        <w:rPr>
          <w:lang w:val="ru-RU"/>
        </w:rPr>
        <w:t>ом</w:t>
      </w:r>
      <w:r w:rsidR="009A26BB" w:rsidRPr="001252A3">
        <w:rPr>
          <w:lang w:val="ru-RU"/>
        </w:rPr>
        <w:t xml:space="preserve"> связи </w:t>
      </w:r>
      <w:r w:rsidR="004867D1" w:rsidRPr="001252A3">
        <w:rPr>
          <w:lang w:val="ru-RU"/>
        </w:rPr>
        <w:t>с</w:t>
      </w:r>
      <w:r w:rsidR="009A26BB" w:rsidRPr="001252A3">
        <w:rPr>
          <w:lang w:val="ru-RU"/>
        </w:rPr>
        <w:t xml:space="preserve"> белорусск</w:t>
      </w:r>
      <w:r w:rsidR="004867D1" w:rsidRPr="001252A3">
        <w:rPr>
          <w:lang w:val="ru-RU"/>
        </w:rPr>
        <w:t>им народом для ЕС;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R</w:t>
      </w:r>
      <w:r w:rsidRPr="001252A3">
        <w:rPr>
          <w:lang w:val="ru-RU"/>
        </w:rPr>
        <w:t>.</w:t>
      </w:r>
      <w:r w:rsidRPr="001252A3">
        <w:rPr>
          <w:lang w:val="ru-RU"/>
        </w:rPr>
        <w:tab/>
      </w:r>
      <w:r w:rsidR="004867D1" w:rsidRPr="001252A3">
        <w:rPr>
          <w:lang w:val="ru-RU"/>
        </w:rPr>
        <w:t>в виду того, что более половины граждан Беларуси имеют доступ к сети Интернет; электронные СМИ предоставляют новые возможности для более широкого доступа к независимым СМИ, несмотря на то, что доступ к некоторым оппозиционным сайтам был заблокирован в правительственных и образовательных учреждениях;</w:t>
      </w:r>
    </w:p>
    <w:p w:rsidR="00B53588" w:rsidRPr="001252A3" w:rsidRDefault="001372C9" w:rsidP="00B53588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S</w:t>
      </w:r>
      <w:r w:rsidR="00B53588" w:rsidRPr="001252A3">
        <w:rPr>
          <w:lang w:val="ru-RU"/>
        </w:rPr>
        <w:t>.</w:t>
      </w:r>
      <w:r w:rsidR="00B53588" w:rsidRPr="001252A3">
        <w:rPr>
          <w:lang w:val="ru-RU"/>
        </w:rPr>
        <w:tab/>
      </w:r>
      <w:r w:rsidR="00A507A0" w:rsidRPr="001252A3">
        <w:rPr>
          <w:lang w:val="ru-RU"/>
        </w:rPr>
        <w:t>в виду того, что белорусские власти принимают активное участие в совещаниях экспертов в рамках многосторонн</w:t>
      </w:r>
      <w:r w:rsidR="00783027" w:rsidRPr="001252A3">
        <w:rPr>
          <w:lang w:val="ru-RU"/>
        </w:rPr>
        <w:t>их тематических платформ</w:t>
      </w:r>
      <w:r w:rsidR="007A71D9" w:rsidRPr="001252A3">
        <w:rPr>
          <w:lang w:val="ru-RU"/>
        </w:rPr>
        <w:t xml:space="preserve"> стран «</w:t>
      </w:r>
      <w:r w:rsidR="00A507A0" w:rsidRPr="001252A3">
        <w:rPr>
          <w:lang w:val="ru-RU"/>
        </w:rPr>
        <w:t>Восточного партнерства</w:t>
      </w:r>
      <w:r w:rsidR="007A71D9" w:rsidRPr="001252A3">
        <w:rPr>
          <w:lang w:val="ru-RU"/>
        </w:rPr>
        <w:t>»</w:t>
      </w:r>
      <w:r w:rsidR="00A507A0" w:rsidRPr="001252A3">
        <w:rPr>
          <w:lang w:val="ru-RU"/>
        </w:rPr>
        <w:t>, в частности</w:t>
      </w:r>
      <w:r w:rsidR="00783027" w:rsidRPr="001252A3">
        <w:rPr>
          <w:lang w:val="ru-RU"/>
        </w:rPr>
        <w:t xml:space="preserve"> в</w:t>
      </w:r>
      <w:r w:rsidR="00A507A0" w:rsidRPr="001252A3">
        <w:rPr>
          <w:lang w:val="ru-RU"/>
        </w:rPr>
        <w:t xml:space="preserve"> проект</w:t>
      </w:r>
      <w:r w:rsidR="00783027" w:rsidRPr="001252A3">
        <w:rPr>
          <w:lang w:val="ru-RU"/>
        </w:rPr>
        <w:t>ах трансграничного сотрудничества;</w:t>
      </w:r>
    </w:p>
    <w:p w:rsidR="001372C9" w:rsidRPr="001252A3" w:rsidRDefault="001372C9" w:rsidP="001372C9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T</w:t>
      </w:r>
      <w:r w:rsidRPr="001252A3">
        <w:rPr>
          <w:lang w:val="ru-RU"/>
        </w:rPr>
        <w:t>.</w:t>
      </w:r>
      <w:r w:rsidRPr="001252A3">
        <w:rPr>
          <w:lang w:val="ru-RU"/>
        </w:rPr>
        <w:tab/>
      </w:r>
      <w:r w:rsidR="00783027" w:rsidRPr="001252A3">
        <w:rPr>
          <w:lang w:val="ru-RU"/>
        </w:rPr>
        <w:t xml:space="preserve">в виду того, что 58 городов и муниципалитетов в Польше, 47 в Литве и 30 в Латвии поддерживают плодотворное партнерское сотрудничество с городами и муниципалитетами в Беларуси, при этом </w:t>
      </w:r>
      <w:r w:rsidR="001732E9" w:rsidRPr="001252A3">
        <w:rPr>
          <w:lang w:val="ru-RU"/>
        </w:rPr>
        <w:t xml:space="preserve">в качестве примера успешной практики можно рассматривать </w:t>
      </w:r>
      <w:r w:rsidR="00783027" w:rsidRPr="001252A3">
        <w:rPr>
          <w:lang w:val="ru-RU"/>
        </w:rPr>
        <w:t xml:space="preserve">Еврорегион «Неман», объединяющий Литву, Польшу и Калининградскую область с Беларусью в </w:t>
      </w:r>
      <w:r w:rsidR="001732E9" w:rsidRPr="001252A3">
        <w:rPr>
          <w:lang w:val="ru-RU"/>
        </w:rPr>
        <w:t xml:space="preserve">рамках реализации общего </w:t>
      </w:r>
      <w:r w:rsidR="00783027" w:rsidRPr="001252A3">
        <w:rPr>
          <w:lang w:val="ru-RU"/>
        </w:rPr>
        <w:t>проект</w:t>
      </w:r>
      <w:r w:rsidR="001732E9" w:rsidRPr="001252A3">
        <w:rPr>
          <w:lang w:val="ru-RU"/>
        </w:rPr>
        <w:t>а;</w:t>
      </w:r>
    </w:p>
    <w:p w:rsidR="00736BBE" w:rsidRPr="001252A3" w:rsidRDefault="001372C9" w:rsidP="00736BBE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U</w:t>
      </w:r>
      <w:r w:rsidR="003F200C" w:rsidRPr="001252A3">
        <w:rPr>
          <w:lang w:val="ru-RU"/>
        </w:rPr>
        <w:t>.</w:t>
      </w:r>
      <w:r w:rsidR="003F200C" w:rsidRPr="001252A3">
        <w:rPr>
          <w:lang w:val="ru-RU"/>
        </w:rPr>
        <w:tab/>
      </w:r>
      <w:r w:rsidR="001732E9" w:rsidRPr="001252A3">
        <w:rPr>
          <w:lang w:val="ru-RU"/>
        </w:rPr>
        <w:t>в виду того, что в последние годы белорусы получают наибольшее число шенгенских виз на душу населения в мире, однако вынуждены тратить для получения визы намного больше денег, а во многих случаях также времени и сил по сравнению с гражданами других стран «Восточного партнерства» и России;</w:t>
      </w:r>
    </w:p>
    <w:p w:rsidR="001732E9" w:rsidRPr="001252A3" w:rsidRDefault="001372C9" w:rsidP="005D1DA5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V</w:t>
      </w:r>
      <w:r w:rsidR="005D1DA5" w:rsidRPr="001252A3">
        <w:rPr>
          <w:lang w:val="ru-RU"/>
        </w:rPr>
        <w:t>.</w:t>
      </w:r>
      <w:r w:rsidR="005D1DA5" w:rsidRPr="001252A3">
        <w:rPr>
          <w:lang w:val="ru-RU"/>
        </w:rPr>
        <w:tab/>
      </w:r>
      <w:r w:rsidR="00CE4B1F" w:rsidRPr="001252A3">
        <w:rPr>
          <w:lang w:val="ru-RU"/>
        </w:rPr>
        <w:t xml:space="preserve">в виду того, что </w:t>
      </w:r>
      <w:r w:rsidR="001732E9" w:rsidRPr="001252A3">
        <w:rPr>
          <w:lang w:val="ru-RU"/>
        </w:rPr>
        <w:t xml:space="preserve">белорусское правительство пытается привлечь иностранные инвестиции </w:t>
      </w:r>
      <w:r w:rsidR="00CE4B1F" w:rsidRPr="001252A3">
        <w:rPr>
          <w:lang w:val="ru-RU"/>
        </w:rPr>
        <w:t>–</w:t>
      </w:r>
      <w:r w:rsidR="001732E9" w:rsidRPr="001252A3">
        <w:rPr>
          <w:lang w:val="ru-RU"/>
        </w:rPr>
        <w:t xml:space="preserve"> </w:t>
      </w:r>
      <w:r w:rsidR="00F93E2D" w:rsidRPr="001252A3">
        <w:rPr>
          <w:lang w:val="ru-RU"/>
        </w:rPr>
        <w:t>имеется</w:t>
      </w:r>
      <w:r w:rsidR="00CE4B1F" w:rsidRPr="001252A3">
        <w:rPr>
          <w:lang w:val="ru-RU"/>
        </w:rPr>
        <w:t xml:space="preserve"> </w:t>
      </w:r>
      <w:r w:rsidR="001732E9" w:rsidRPr="001252A3">
        <w:rPr>
          <w:lang w:val="ru-RU"/>
        </w:rPr>
        <w:t>квалифицированн</w:t>
      </w:r>
      <w:r w:rsidR="00F93E2D" w:rsidRPr="001252A3">
        <w:rPr>
          <w:lang w:val="ru-RU"/>
        </w:rPr>
        <w:t>ая</w:t>
      </w:r>
      <w:r w:rsidR="001732E9" w:rsidRPr="001252A3">
        <w:rPr>
          <w:lang w:val="ru-RU"/>
        </w:rPr>
        <w:t xml:space="preserve"> </w:t>
      </w:r>
      <w:r w:rsidR="001252A3" w:rsidRPr="001252A3">
        <w:rPr>
          <w:lang w:val="ru-RU"/>
        </w:rPr>
        <w:t>рабочая</w:t>
      </w:r>
      <w:r w:rsidR="001732E9" w:rsidRPr="001252A3">
        <w:rPr>
          <w:lang w:val="ru-RU"/>
        </w:rPr>
        <w:t xml:space="preserve"> сил</w:t>
      </w:r>
      <w:r w:rsidR="00F93E2D" w:rsidRPr="001252A3">
        <w:rPr>
          <w:lang w:val="ru-RU"/>
        </w:rPr>
        <w:t>а</w:t>
      </w:r>
      <w:r w:rsidR="001732E9" w:rsidRPr="001252A3">
        <w:rPr>
          <w:lang w:val="ru-RU"/>
        </w:rPr>
        <w:t>, программ</w:t>
      </w:r>
      <w:r w:rsidR="00F93E2D" w:rsidRPr="001252A3">
        <w:rPr>
          <w:lang w:val="ru-RU"/>
        </w:rPr>
        <w:t>а</w:t>
      </w:r>
      <w:r w:rsidR="001732E9" w:rsidRPr="001252A3">
        <w:rPr>
          <w:lang w:val="ru-RU"/>
        </w:rPr>
        <w:t xml:space="preserve"> приватизации, шесть сво</w:t>
      </w:r>
      <w:r w:rsidR="00CE4B1F" w:rsidRPr="001252A3">
        <w:rPr>
          <w:lang w:val="ru-RU"/>
        </w:rPr>
        <w:t>бодных экономических зон и Парк</w:t>
      </w:r>
      <w:r w:rsidR="001732E9" w:rsidRPr="001252A3">
        <w:rPr>
          <w:lang w:val="ru-RU"/>
        </w:rPr>
        <w:t xml:space="preserve"> высоких технологий </w:t>
      </w:r>
      <w:r w:rsidR="00CE4B1F" w:rsidRPr="001252A3">
        <w:rPr>
          <w:lang w:val="ru-RU"/>
        </w:rPr>
        <w:t>–</w:t>
      </w:r>
      <w:r w:rsidR="001732E9" w:rsidRPr="001252A3">
        <w:rPr>
          <w:lang w:val="ru-RU"/>
        </w:rPr>
        <w:t xml:space="preserve"> однако, </w:t>
      </w:r>
      <w:r w:rsidR="00CE4B1F" w:rsidRPr="001252A3">
        <w:rPr>
          <w:lang w:val="ru-RU"/>
        </w:rPr>
        <w:t xml:space="preserve">очевидным является </w:t>
      </w:r>
      <w:r w:rsidR="001732E9" w:rsidRPr="001252A3">
        <w:rPr>
          <w:lang w:val="ru-RU"/>
        </w:rPr>
        <w:t>систематиче</w:t>
      </w:r>
      <w:r w:rsidR="00F93E2D" w:rsidRPr="001252A3">
        <w:rPr>
          <w:lang w:val="ru-RU"/>
        </w:rPr>
        <w:t xml:space="preserve">ское вмешательство государства </w:t>
      </w:r>
      <w:r w:rsidR="001732E9" w:rsidRPr="001252A3">
        <w:rPr>
          <w:lang w:val="ru-RU"/>
        </w:rPr>
        <w:t>в частн</w:t>
      </w:r>
      <w:r w:rsidR="00CE4B1F" w:rsidRPr="001252A3">
        <w:rPr>
          <w:lang w:val="ru-RU"/>
        </w:rPr>
        <w:t>ый</w:t>
      </w:r>
      <w:r w:rsidR="001732E9" w:rsidRPr="001252A3">
        <w:rPr>
          <w:lang w:val="ru-RU"/>
        </w:rPr>
        <w:t xml:space="preserve"> сектор</w:t>
      </w:r>
      <w:r w:rsidR="00CE4B1F" w:rsidRPr="001252A3">
        <w:rPr>
          <w:lang w:val="ru-RU"/>
        </w:rPr>
        <w:t xml:space="preserve"> экономики</w:t>
      </w:r>
      <w:r w:rsidR="001732E9" w:rsidRPr="001252A3">
        <w:rPr>
          <w:lang w:val="ru-RU"/>
        </w:rPr>
        <w:t>;</w:t>
      </w:r>
    </w:p>
    <w:p w:rsidR="00CE4B1F" w:rsidRPr="001252A3" w:rsidRDefault="001372C9" w:rsidP="00E46D58">
      <w:pPr>
        <w:pStyle w:val="Normal12Hanging"/>
        <w:rPr>
          <w:lang w:val="ru-RU"/>
        </w:rPr>
      </w:pPr>
      <w:r w:rsidRPr="001252A3">
        <w:rPr>
          <w:lang w:val="ru-RU"/>
        </w:rPr>
        <w:t>A</w:t>
      </w:r>
      <w:r w:rsidR="007A31FF" w:rsidRPr="001252A3">
        <w:rPr>
          <w:lang w:val="ru-RU"/>
        </w:rPr>
        <w:t>W</w:t>
      </w:r>
      <w:r w:rsidR="00E46D58" w:rsidRPr="001252A3">
        <w:rPr>
          <w:lang w:val="ru-RU"/>
        </w:rPr>
        <w:t>.</w:t>
      </w:r>
      <w:r w:rsidR="00E46D58" w:rsidRPr="001252A3">
        <w:rPr>
          <w:lang w:val="ru-RU"/>
        </w:rPr>
        <w:tab/>
      </w:r>
      <w:r w:rsidR="00CE4B1F" w:rsidRPr="001252A3">
        <w:rPr>
          <w:lang w:val="ru-RU"/>
        </w:rPr>
        <w:t xml:space="preserve">в виду того, что недавно Беларусь присоединилась к антикоррупционному механизму </w:t>
      </w:r>
      <w:r w:rsidR="008F3400" w:rsidRPr="001252A3">
        <w:rPr>
          <w:lang w:val="ru-RU"/>
        </w:rPr>
        <w:t>GRECO</w:t>
      </w:r>
      <w:r w:rsidR="00CE4B1F" w:rsidRPr="001252A3">
        <w:rPr>
          <w:lang w:val="ru-RU"/>
        </w:rPr>
        <w:t xml:space="preserve"> и механизм</w:t>
      </w:r>
      <w:r w:rsidR="00F93E2D" w:rsidRPr="001252A3">
        <w:rPr>
          <w:lang w:val="ru-RU"/>
        </w:rPr>
        <w:t>у</w:t>
      </w:r>
      <w:r w:rsidR="00CE4B1F" w:rsidRPr="001252A3">
        <w:rPr>
          <w:lang w:val="ru-RU"/>
        </w:rPr>
        <w:t xml:space="preserve"> по борьбе с торговлей людьми</w:t>
      </w:r>
      <w:r w:rsidR="008F3400" w:rsidRPr="001252A3">
        <w:rPr>
          <w:lang w:val="ru-RU"/>
        </w:rPr>
        <w:t xml:space="preserve"> </w:t>
      </w:r>
      <w:r w:rsidR="00CE4B1F" w:rsidRPr="001252A3">
        <w:rPr>
          <w:lang w:val="ru-RU"/>
        </w:rPr>
        <w:t>G</w:t>
      </w:r>
      <w:r w:rsidR="00CE4B1F" w:rsidRPr="001252A3">
        <w:rPr>
          <w:caps/>
          <w:lang w:val="ru-RU"/>
        </w:rPr>
        <w:t>reta</w:t>
      </w:r>
      <w:r w:rsidR="00CE4B1F" w:rsidRPr="001252A3">
        <w:rPr>
          <w:lang w:val="ru-RU"/>
        </w:rPr>
        <w:t>;</w:t>
      </w:r>
    </w:p>
    <w:p w:rsidR="008F3400" w:rsidRPr="001252A3" w:rsidRDefault="00C92CAE" w:rsidP="00C92CAE">
      <w:pPr>
        <w:pStyle w:val="Normal12Hanging"/>
        <w:rPr>
          <w:lang w:val="ru-RU"/>
        </w:rPr>
      </w:pPr>
      <w:r w:rsidRPr="001252A3">
        <w:rPr>
          <w:lang w:val="ru-RU"/>
        </w:rPr>
        <w:t>1.</w:t>
      </w:r>
      <w:r w:rsidRPr="001252A3">
        <w:rPr>
          <w:lang w:val="ru-RU"/>
        </w:rPr>
        <w:tab/>
      </w:r>
      <w:r w:rsidR="00F93E2D" w:rsidRPr="001252A3">
        <w:rPr>
          <w:lang w:val="ru-RU"/>
        </w:rPr>
        <w:t>Направляет</w:t>
      </w:r>
      <w:r w:rsidR="008F3400" w:rsidRPr="001252A3">
        <w:rPr>
          <w:lang w:val="ru-RU"/>
        </w:rPr>
        <w:t xml:space="preserve"> Вице-президент</w:t>
      </w:r>
      <w:r w:rsidR="00F93E2D" w:rsidRPr="001252A3">
        <w:rPr>
          <w:lang w:val="ru-RU"/>
        </w:rPr>
        <w:t>у</w:t>
      </w:r>
      <w:r w:rsidR="008F3400" w:rsidRPr="001252A3">
        <w:rPr>
          <w:lang w:val="ru-RU"/>
        </w:rPr>
        <w:t xml:space="preserve"> Комиссии/ Верховно</w:t>
      </w:r>
      <w:r w:rsidR="00F93E2D" w:rsidRPr="001252A3">
        <w:rPr>
          <w:lang w:val="ru-RU"/>
        </w:rPr>
        <w:t>му</w:t>
      </w:r>
      <w:r w:rsidR="008F3400" w:rsidRPr="001252A3">
        <w:rPr>
          <w:lang w:val="ru-RU"/>
        </w:rPr>
        <w:t xml:space="preserve"> представителя ЕС по иностранным делам и политике безопасности, </w:t>
      </w:r>
      <w:r w:rsidR="00B64BDB" w:rsidRPr="001252A3">
        <w:rPr>
          <w:lang w:val="ru-RU"/>
        </w:rPr>
        <w:t>Европейской службы внешнеполитической деятельности</w:t>
      </w:r>
      <w:r w:rsidR="008F3400" w:rsidRPr="001252A3">
        <w:rPr>
          <w:lang w:val="ru-RU"/>
        </w:rPr>
        <w:t>, Совет</w:t>
      </w:r>
      <w:r w:rsidR="00F93E2D" w:rsidRPr="001252A3">
        <w:rPr>
          <w:lang w:val="ru-RU"/>
        </w:rPr>
        <w:t>у</w:t>
      </w:r>
      <w:r w:rsidR="008F3400" w:rsidRPr="001252A3">
        <w:rPr>
          <w:lang w:val="ru-RU"/>
        </w:rPr>
        <w:t>, Комиссии и государств</w:t>
      </w:r>
      <w:r w:rsidR="00F93E2D" w:rsidRPr="001252A3">
        <w:rPr>
          <w:lang w:val="ru-RU"/>
        </w:rPr>
        <w:t>ам</w:t>
      </w:r>
      <w:r w:rsidR="008F3400" w:rsidRPr="001252A3">
        <w:rPr>
          <w:lang w:val="ru-RU"/>
        </w:rPr>
        <w:t>-член</w:t>
      </w:r>
      <w:r w:rsidR="00F93E2D" w:rsidRPr="001252A3">
        <w:rPr>
          <w:lang w:val="ru-RU"/>
        </w:rPr>
        <w:t>ам</w:t>
      </w:r>
      <w:r w:rsidR="008F3400" w:rsidRPr="001252A3">
        <w:rPr>
          <w:lang w:val="ru-RU"/>
        </w:rPr>
        <w:t xml:space="preserve"> ЕС </w:t>
      </w:r>
      <w:r w:rsidR="00B64BDB" w:rsidRPr="001252A3">
        <w:rPr>
          <w:lang w:val="ru-RU"/>
        </w:rPr>
        <w:t>следующие рекомендации</w:t>
      </w:r>
      <w:r w:rsidR="008F3400" w:rsidRPr="001252A3">
        <w:rPr>
          <w:lang w:val="ru-RU"/>
        </w:rPr>
        <w:t xml:space="preserve">: </w:t>
      </w:r>
      <w:r w:rsidR="00B64BDB" w:rsidRPr="001252A3">
        <w:rPr>
          <w:lang w:val="ru-RU"/>
        </w:rPr>
        <w:t>им рекомендуется:</w:t>
      </w:r>
    </w:p>
    <w:p w:rsidR="00F163D8" w:rsidRPr="001252A3" w:rsidRDefault="004E12FB" w:rsidP="00DE1039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a.</w:t>
      </w:r>
      <w:r w:rsidRPr="001252A3">
        <w:rPr>
          <w:lang w:val="ru-RU"/>
        </w:rPr>
        <w:tab/>
      </w:r>
      <w:r w:rsidR="00F163D8" w:rsidRPr="001252A3">
        <w:rPr>
          <w:lang w:val="ru-RU"/>
        </w:rPr>
        <w:t xml:space="preserve">призвать белорусские власти </w:t>
      </w:r>
      <w:r w:rsidR="000F27B3" w:rsidRPr="001252A3">
        <w:rPr>
          <w:lang w:val="ru-RU"/>
        </w:rPr>
        <w:t>соблюда</w:t>
      </w:r>
      <w:r w:rsidR="00F163D8" w:rsidRPr="001252A3">
        <w:rPr>
          <w:lang w:val="ru-RU"/>
        </w:rPr>
        <w:t>ть права человека и работать в направлении демократических преобразований, чтобы положить конец самоизоляции страны от остальных стран Европы;</w:t>
      </w:r>
    </w:p>
    <w:p w:rsidR="001C4D9E" w:rsidRPr="001252A3" w:rsidRDefault="005528DD" w:rsidP="00537B92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b</w:t>
      </w:r>
      <w:r w:rsidR="00146D78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F163D8" w:rsidRPr="001252A3">
        <w:rPr>
          <w:lang w:val="ru-RU"/>
        </w:rPr>
        <w:t xml:space="preserve">вновь заявить о том, что абсолютным условием для любого прогресса в двусторонних отношениях, </w:t>
      </w:r>
      <w:r w:rsidR="00F93E2D" w:rsidRPr="001252A3">
        <w:rPr>
          <w:lang w:val="ru-RU"/>
        </w:rPr>
        <w:t>выполнение которого</w:t>
      </w:r>
      <w:r w:rsidR="00F163D8" w:rsidRPr="001252A3">
        <w:rPr>
          <w:lang w:val="ru-RU"/>
        </w:rPr>
        <w:t xml:space="preserve"> могло бы привести к постепенной отмене ограничительных мер со стороны ЕС и разблокировать взаимоотношения Евросоюза и Беларуси, является безусловное и немедленное освобождение и реабилитация </w:t>
      </w:r>
      <w:r w:rsidR="00F93E2D" w:rsidRPr="001252A3">
        <w:rPr>
          <w:lang w:val="ru-RU"/>
        </w:rPr>
        <w:t xml:space="preserve">в </w:t>
      </w:r>
      <w:r w:rsidR="00F163D8" w:rsidRPr="001252A3">
        <w:rPr>
          <w:lang w:val="ru-RU"/>
        </w:rPr>
        <w:t>политических и гражданских прав</w:t>
      </w:r>
      <w:r w:rsidR="00F93E2D" w:rsidRPr="001252A3">
        <w:rPr>
          <w:lang w:val="ru-RU"/>
        </w:rPr>
        <w:t>ах</w:t>
      </w:r>
      <w:r w:rsidR="00F163D8" w:rsidRPr="001252A3">
        <w:rPr>
          <w:lang w:val="ru-RU"/>
        </w:rPr>
        <w:t xml:space="preserve"> всех политических заключенных;</w:t>
      </w:r>
    </w:p>
    <w:p w:rsidR="00FC4B22" w:rsidRPr="001252A3" w:rsidRDefault="00FC4B22" w:rsidP="00537B92">
      <w:pPr>
        <w:pStyle w:val="Normal12Hanging"/>
        <w:ind w:left="709" w:hanging="352"/>
        <w:rPr>
          <w:lang w:val="ru-RU"/>
        </w:rPr>
      </w:pPr>
    </w:p>
    <w:p w:rsidR="00FD6E9E" w:rsidRPr="001252A3" w:rsidRDefault="00F163D8" w:rsidP="00DF6A57">
      <w:pPr>
        <w:spacing w:after="240"/>
        <w:rPr>
          <w:b/>
          <w:i/>
          <w:sz w:val="22"/>
          <w:szCs w:val="22"/>
          <w:lang w:val="ru-RU"/>
        </w:rPr>
      </w:pPr>
      <w:r w:rsidRPr="001252A3">
        <w:rPr>
          <w:b/>
          <w:i/>
          <w:sz w:val="22"/>
          <w:szCs w:val="22"/>
          <w:lang w:val="ru-RU"/>
        </w:rPr>
        <w:t>По поводу политического диалога</w:t>
      </w:r>
    </w:p>
    <w:p w:rsidR="00F163D8" w:rsidRPr="001252A3" w:rsidRDefault="005528DD" w:rsidP="00537B92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c</w:t>
      </w:r>
      <w:r w:rsidR="00146D78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F163D8" w:rsidRPr="001252A3">
        <w:rPr>
          <w:lang w:val="ru-RU"/>
        </w:rPr>
        <w:t xml:space="preserve">воспользоваться преимуществами председательства Литвы в Совете ЕС и </w:t>
      </w:r>
      <w:r w:rsidR="000F27B3" w:rsidRPr="001252A3">
        <w:rPr>
          <w:lang w:val="ru-RU"/>
        </w:rPr>
        <w:t>С</w:t>
      </w:r>
      <w:r w:rsidR="00F163D8" w:rsidRPr="001252A3">
        <w:rPr>
          <w:lang w:val="ru-RU"/>
        </w:rPr>
        <w:t>аммит</w:t>
      </w:r>
      <w:r w:rsidR="000F27B3" w:rsidRPr="001252A3">
        <w:rPr>
          <w:lang w:val="ru-RU"/>
        </w:rPr>
        <w:t>а стран «</w:t>
      </w:r>
      <w:r w:rsidR="00F163D8" w:rsidRPr="001252A3">
        <w:rPr>
          <w:lang w:val="ru-RU"/>
        </w:rPr>
        <w:t>Восточного партнерства</w:t>
      </w:r>
      <w:r w:rsidR="000F27B3" w:rsidRPr="001252A3">
        <w:rPr>
          <w:lang w:val="ru-RU"/>
        </w:rPr>
        <w:t>»</w:t>
      </w:r>
      <w:r w:rsidR="00F163D8" w:rsidRPr="001252A3">
        <w:rPr>
          <w:lang w:val="ru-RU"/>
        </w:rPr>
        <w:t xml:space="preserve"> в Вильнюсе как еще одно</w:t>
      </w:r>
      <w:r w:rsidR="000F27B3" w:rsidRPr="001252A3">
        <w:rPr>
          <w:lang w:val="ru-RU"/>
        </w:rPr>
        <w:t>й</w:t>
      </w:r>
      <w:r w:rsidR="00F163D8" w:rsidRPr="001252A3">
        <w:rPr>
          <w:lang w:val="ru-RU"/>
        </w:rPr>
        <w:t xml:space="preserve"> важно</w:t>
      </w:r>
      <w:r w:rsidR="000F27B3" w:rsidRPr="001252A3">
        <w:rPr>
          <w:lang w:val="ru-RU"/>
        </w:rPr>
        <w:t>й</w:t>
      </w:r>
      <w:r w:rsidR="00F163D8" w:rsidRPr="001252A3">
        <w:rPr>
          <w:lang w:val="ru-RU"/>
        </w:rPr>
        <w:t xml:space="preserve"> возможность</w:t>
      </w:r>
      <w:r w:rsidR="000F27B3" w:rsidRPr="001252A3">
        <w:rPr>
          <w:lang w:val="ru-RU"/>
        </w:rPr>
        <w:t>ю</w:t>
      </w:r>
      <w:r w:rsidR="00F163D8" w:rsidRPr="001252A3">
        <w:rPr>
          <w:lang w:val="ru-RU"/>
        </w:rPr>
        <w:t xml:space="preserve"> </w:t>
      </w:r>
      <w:r w:rsidR="000F27B3" w:rsidRPr="001252A3">
        <w:rPr>
          <w:lang w:val="ru-RU"/>
        </w:rPr>
        <w:t xml:space="preserve">для </w:t>
      </w:r>
      <w:r w:rsidR="00F163D8" w:rsidRPr="001252A3">
        <w:rPr>
          <w:lang w:val="ru-RU"/>
        </w:rPr>
        <w:t>улучш</w:t>
      </w:r>
      <w:r w:rsidR="000F27B3" w:rsidRPr="001252A3">
        <w:rPr>
          <w:lang w:val="ru-RU"/>
        </w:rPr>
        <w:t>ения</w:t>
      </w:r>
      <w:r w:rsidR="00F163D8" w:rsidRPr="001252A3">
        <w:rPr>
          <w:lang w:val="ru-RU"/>
        </w:rPr>
        <w:t xml:space="preserve"> отношени</w:t>
      </w:r>
      <w:r w:rsidR="000F27B3" w:rsidRPr="001252A3">
        <w:rPr>
          <w:lang w:val="ru-RU"/>
        </w:rPr>
        <w:t>й</w:t>
      </w:r>
      <w:r w:rsidR="00F163D8" w:rsidRPr="001252A3">
        <w:rPr>
          <w:lang w:val="ru-RU"/>
        </w:rPr>
        <w:t xml:space="preserve"> с Беларусью, </w:t>
      </w:r>
      <w:r w:rsidR="000F27B3" w:rsidRPr="001252A3">
        <w:rPr>
          <w:lang w:val="ru-RU"/>
        </w:rPr>
        <w:t>при условии что</w:t>
      </w:r>
      <w:r w:rsidR="00F163D8" w:rsidRPr="001252A3">
        <w:rPr>
          <w:lang w:val="ru-RU"/>
        </w:rPr>
        <w:t xml:space="preserve"> все политические заключенные б</w:t>
      </w:r>
      <w:r w:rsidR="000F27B3" w:rsidRPr="001252A3">
        <w:rPr>
          <w:lang w:val="ru-RU"/>
        </w:rPr>
        <w:t>удут</w:t>
      </w:r>
      <w:r w:rsidR="00F163D8" w:rsidRPr="001252A3">
        <w:rPr>
          <w:lang w:val="ru-RU"/>
        </w:rPr>
        <w:t xml:space="preserve"> освобождены, </w:t>
      </w:r>
      <w:r w:rsidR="000F27B3" w:rsidRPr="001252A3">
        <w:rPr>
          <w:lang w:val="ru-RU"/>
        </w:rPr>
        <w:t xml:space="preserve">для того </w:t>
      </w:r>
      <w:r w:rsidR="00F163D8" w:rsidRPr="001252A3">
        <w:rPr>
          <w:lang w:val="ru-RU"/>
        </w:rPr>
        <w:t xml:space="preserve">чтобы возобновить политический диалог, в частности, </w:t>
      </w:r>
      <w:r w:rsidR="000F27B3" w:rsidRPr="001252A3">
        <w:rPr>
          <w:lang w:val="ru-RU"/>
        </w:rPr>
        <w:t xml:space="preserve">о проведении </w:t>
      </w:r>
      <w:r w:rsidR="00F163D8" w:rsidRPr="001252A3">
        <w:rPr>
          <w:lang w:val="ru-RU"/>
        </w:rPr>
        <w:t>демократически</w:t>
      </w:r>
      <w:r w:rsidR="000F27B3" w:rsidRPr="001252A3">
        <w:rPr>
          <w:lang w:val="ru-RU"/>
        </w:rPr>
        <w:t>х</w:t>
      </w:r>
      <w:r w:rsidR="00F163D8" w:rsidRPr="001252A3">
        <w:rPr>
          <w:lang w:val="ru-RU"/>
        </w:rPr>
        <w:t xml:space="preserve"> реформ, </w:t>
      </w:r>
      <w:r w:rsidR="001252A3" w:rsidRPr="001252A3">
        <w:rPr>
          <w:lang w:val="ru-RU"/>
        </w:rPr>
        <w:t>свободных</w:t>
      </w:r>
      <w:r w:rsidR="00F163D8" w:rsidRPr="001252A3">
        <w:rPr>
          <w:lang w:val="ru-RU"/>
        </w:rPr>
        <w:t xml:space="preserve"> и справедливы</w:t>
      </w:r>
      <w:r w:rsidR="000F27B3" w:rsidRPr="001252A3">
        <w:rPr>
          <w:lang w:val="ru-RU"/>
        </w:rPr>
        <w:t>х</w:t>
      </w:r>
      <w:r w:rsidR="00F163D8" w:rsidRPr="001252A3">
        <w:rPr>
          <w:lang w:val="ru-RU"/>
        </w:rPr>
        <w:t xml:space="preserve"> выбор</w:t>
      </w:r>
      <w:r w:rsidR="000F27B3" w:rsidRPr="001252A3">
        <w:rPr>
          <w:lang w:val="ru-RU"/>
        </w:rPr>
        <w:t>ов, соблюдении</w:t>
      </w:r>
      <w:r w:rsidR="00F163D8" w:rsidRPr="001252A3">
        <w:rPr>
          <w:lang w:val="ru-RU"/>
        </w:rPr>
        <w:t xml:space="preserve"> верховенств</w:t>
      </w:r>
      <w:r w:rsidR="000F27B3" w:rsidRPr="001252A3">
        <w:rPr>
          <w:lang w:val="ru-RU"/>
        </w:rPr>
        <w:t>а закона, прав</w:t>
      </w:r>
      <w:r w:rsidR="00F163D8" w:rsidRPr="001252A3">
        <w:rPr>
          <w:lang w:val="ru-RU"/>
        </w:rPr>
        <w:t xml:space="preserve"> человека и основны</w:t>
      </w:r>
      <w:r w:rsidR="000F27B3" w:rsidRPr="001252A3">
        <w:rPr>
          <w:lang w:val="ru-RU"/>
        </w:rPr>
        <w:t>х</w:t>
      </w:r>
      <w:r w:rsidR="00F163D8" w:rsidRPr="001252A3">
        <w:rPr>
          <w:lang w:val="ru-RU"/>
        </w:rPr>
        <w:t xml:space="preserve"> свобод</w:t>
      </w:r>
      <w:r w:rsidR="000F27B3" w:rsidRPr="001252A3">
        <w:rPr>
          <w:lang w:val="ru-RU"/>
        </w:rPr>
        <w:t xml:space="preserve"> и</w:t>
      </w:r>
      <w:r w:rsidR="00F163D8" w:rsidRPr="001252A3">
        <w:rPr>
          <w:lang w:val="ru-RU"/>
        </w:rPr>
        <w:t xml:space="preserve"> взаимодействи</w:t>
      </w:r>
      <w:r w:rsidR="000F27B3" w:rsidRPr="001252A3">
        <w:rPr>
          <w:lang w:val="ru-RU"/>
        </w:rPr>
        <w:t>и</w:t>
      </w:r>
      <w:r w:rsidR="00F163D8" w:rsidRPr="001252A3">
        <w:rPr>
          <w:lang w:val="ru-RU"/>
        </w:rPr>
        <w:t xml:space="preserve"> с оппозицией и гражданским обществом, при условии, что Белорусские власти </w:t>
      </w:r>
      <w:r w:rsidR="000F27B3" w:rsidRPr="001252A3">
        <w:rPr>
          <w:lang w:val="ru-RU"/>
        </w:rPr>
        <w:t xml:space="preserve">будут демонстрировать </w:t>
      </w:r>
      <w:r w:rsidR="00F163D8" w:rsidRPr="001252A3">
        <w:rPr>
          <w:lang w:val="ru-RU"/>
        </w:rPr>
        <w:t>уважение к э</w:t>
      </w:r>
      <w:r w:rsidR="000F27B3" w:rsidRPr="001252A3">
        <w:rPr>
          <w:lang w:val="ru-RU"/>
        </w:rPr>
        <w:t>тим основополагающим ценностям;</w:t>
      </w:r>
    </w:p>
    <w:p w:rsidR="006D3F50" w:rsidRPr="001252A3" w:rsidRDefault="005528DD" w:rsidP="006D3F50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d</w:t>
      </w:r>
      <w:r w:rsidR="00146D78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D11DC5" w:rsidRPr="001252A3">
        <w:rPr>
          <w:lang w:val="ru-RU"/>
        </w:rPr>
        <w:t>наилучшим образом использовать временн</w:t>
      </w:r>
      <w:r w:rsidR="00C8465C" w:rsidRPr="001252A3">
        <w:rPr>
          <w:lang w:val="ru-RU"/>
        </w:rPr>
        <w:t>о</w:t>
      </w:r>
      <w:r w:rsidR="00D11DC5" w:rsidRPr="001252A3">
        <w:rPr>
          <w:lang w:val="ru-RU"/>
        </w:rPr>
        <w:t xml:space="preserve">е и </w:t>
      </w:r>
      <w:r w:rsidR="00F93E2D" w:rsidRPr="001252A3">
        <w:rPr>
          <w:lang w:val="ru-RU"/>
        </w:rPr>
        <w:t xml:space="preserve">обусловленное </w:t>
      </w:r>
      <w:r w:rsidR="00D11DC5" w:rsidRPr="001252A3">
        <w:rPr>
          <w:lang w:val="ru-RU"/>
        </w:rPr>
        <w:t>приостановлени</w:t>
      </w:r>
      <w:r w:rsidR="00C8465C" w:rsidRPr="001252A3">
        <w:rPr>
          <w:lang w:val="ru-RU"/>
        </w:rPr>
        <w:t>е</w:t>
      </w:r>
      <w:r w:rsidR="00D11DC5" w:rsidRPr="001252A3">
        <w:rPr>
          <w:lang w:val="ru-RU"/>
        </w:rPr>
        <w:t xml:space="preserve"> </w:t>
      </w:r>
      <w:r w:rsidR="00C8465C" w:rsidRPr="001252A3">
        <w:rPr>
          <w:lang w:val="ru-RU"/>
        </w:rPr>
        <w:t xml:space="preserve">действия визовых санкций ЕС в отношении </w:t>
      </w:r>
      <w:r w:rsidR="00D11DC5" w:rsidRPr="001252A3">
        <w:rPr>
          <w:lang w:val="ru-RU"/>
        </w:rPr>
        <w:t xml:space="preserve">действующего </w:t>
      </w:r>
      <w:r w:rsidR="00C8465C" w:rsidRPr="001252A3">
        <w:rPr>
          <w:lang w:val="ru-RU"/>
        </w:rPr>
        <w:t>М</w:t>
      </w:r>
      <w:r w:rsidR="00D11DC5" w:rsidRPr="001252A3">
        <w:rPr>
          <w:lang w:val="ru-RU"/>
        </w:rPr>
        <w:t xml:space="preserve">инистра иностранных дел </w:t>
      </w:r>
      <w:r w:rsidR="00C8465C" w:rsidRPr="001252A3">
        <w:rPr>
          <w:lang w:val="ru-RU"/>
        </w:rPr>
        <w:t xml:space="preserve">РБ </w:t>
      </w:r>
      <w:r w:rsidR="00D11DC5" w:rsidRPr="001252A3">
        <w:rPr>
          <w:lang w:val="ru-RU"/>
        </w:rPr>
        <w:t>с целью расширения основн</w:t>
      </w:r>
      <w:r w:rsidR="00C8465C" w:rsidRPr="001252A3">
        <w:rPr>
          <w:lang w:val="ru-RU"/>
        </w:rPr>
        <w:t>ого</w:t>
      </w:r>
      <w:r w:rsidR="00D11DC5" w:rsidRPr="001252A3">
        <w:rPr>
          <w:lang w:val="ru-RU"/>
        </w:rPr>
        <w:t xml:space="preserve"> и </w:t>
      </w:r>
      <w:r w:rsidR="00C8465C" w:rsidRPr="001252A3">
        <w:rPr>
          <w:lang w:val="ru-RU"/>
        </w:rPr>
        <w:t>имеющего принципиальное значение</w:t>
      </w:r>
      <w:r w:rsidR="00D11DC5" w:rsidRPr="001252A3">
        <w:rPr>
          <w:lang w:val="ru-RU"/>
        </w:rPr>
        <w:t xml:space="preserve"> дипломатическ</w:t>
      </w:r>
      <w:r w:rsidR="00C8465C" w:rsidRPr="001252A3">
        <w:rPr>
          <w:lang w:val="ru-RU"/>
        </w:rPr>
        <w:t>ого</w:t>
      </w:r>
      <w:r w:rsidR="00D11DC5" w:rsidRPr="001252A3">
        <w:rPr>
          <w:lang w:val="ru-RU"/>
        </w:rPr>
        <w:t xml:space="preserve"> канал</w:t>
      </w:r>
      <w:r w:rsidR="00C8465C" w:rsidRPr="001252A3">
        <w:rPr>
          <w:lang w:val="ru-RU"/>
        </w:rPr>
        <w:t>а</w:t>
      </w:r>
      <w:r w:rsidR="00D11DC5" w:rsidRPr="001252A3">
        <w:rPr>
          <w:lang w:val="ru-RU"/>
        </w:rPr>
        <w:t xml:space="preserve"> связи с Беларусью, в частности с целью содействия его участию в саммите </w:t>
      </w:r>
      <w:r w:rsidR="00C8465C" w:rsidRPr="001252A3">
        <w:rPr>
          <w:lang w:val="ru-RU"/>
        </w:rPr>
        <w:t>стран «</w:t>
      </w:r>
      <w:r w:rsidR="00D11DC5" w:rsidRPr="001252A3">
        <w:rPr>
          <w:lang w:val="ru-RU"/>
        </w:rPr>
        <w:t>Восточного партнерства</w:t>
      </w:r>
      <w:r w:rsidR="00C8465C" w:rsidRPr="001252A3">
        <w:rPr>
          <w:lang w:val="ru-RU"/>
        </w:rPr>
        <w:t>»,</w:t>
      </w:r>
      <w:r w:rsidR="00D11DC5" w:rsidRPr="001252A3">
        <w:rPr>
          <w:lang w:val="ru-RU"/>
        </w:rPr>
        <w:t xml:space="preserve"> </w:t>
      </w:r>
      <w:r w:rsidR="00C8465C" w:rsidRPr="001252A3">
        <w:rPr>
          <w:lang w:val="ru-RU"/>
        </w:rPr>
        <w:t xml:space="preserve">в первую очередь для конструктивного диалога об освобождении политических заключенных; при этом по-прежнему придерживаться твердой </w:t>
      </w:r>
      <w:r w:rsidR="001252A3" w:rsidRPr="001252A3">
        <w:rPr>
          <w:lang w:val="ru-RU"/>
        </w:rPr>
        <w:t>позиции</w:t>
      </w:r>
      <w:r w:rsidR="00C8465C" w:rsidRPr="001252A3">
        <w:rPr>
          <w:lang w:val="ru-RU"/>
        </w:rPr>
        <w:t xml:space="preserve"> в отношении запрета на выдачу виз и замораживани</w:t>
      </w:r>
      <w:r w:rsidR="000A08C5" w:rsidRPr="001252A3">
        <w:rPr>
          <w:lang w:val="ru-RU"/>
        </w:rPr>
        <w:t>я активов, принадлежащим лицам</w:t>
      </w:r>
      <w:r w:rsidR="00C8465C" w:rsidRPr="001252A3">
        <w:rPr>
          <w:lang w:val="ru-RU"/>
        </w:rPr>
        <w:t>, непосредственно участву</w:t>
      </w:r>
      <w:r w:rsidR="000A08C5" w:rsidRPr="001252A3">
        <w:rPr>
          <w:lang w:val="ru-RU"/>
        </w:rPr>
        <w:t>ющи</w:t>
      </w:r>
      <w:r w:rsidR="009B1A3C" w:rsidRPr="001252A3">
        <w:rPr>
          <w:lang w:val="ru-RU"/>
        </w:rPr>
        <w:t>м</w:t>
      </w:r>
      <w:r w:rsidR="00C8465C" w:rsidRPr="001252A3">
        <w:rPr>
          <w:lang w:val="ru-RU"/>
        </w:rPr>
        <w:t xml:space="preserve"> в нарушении демократических стандартов выборов и прав человека</w:t>
      </w:r>
      <w:r w:rsidR="00D11DC5" w:rsidRPr="001252A3">
        <w:rPr>
          <w:lang w:val="ru-RU"/>
        </w:rPr>
        <w:t>;</w:t>
      </w:r>
    </w:p>
    <w:p w:rsidR="00142171" w:rsidRPr="001252A3" w:rsidRDefault="005528DD" w:rsidP="000C15AC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e</w:t>
      </w:r>
      <w:r w:rsidR="00146D78" w:rsidRPr="001252A3">
        <w:rPr>
          <w:lang w:val="ru-RU"/>
        </w:rPr>
        <w:t>.</w:t>
      </w:r>
      <w:r w:rsidR="003F200C" w:rsidRPr="001252A3">
        <w:rPr>
          <w:lang w:val="ru-RU"/>
        </w:rPr>
        <w:tab/>
      </w:r>
      <w:r w:rsidR="000A08C5" w:rsidRPr="001252A3">
        <w:rPr>
          <w:lang w:val="ru-RU"/>
        </w:rPr>
        <w:t>провести углубленную оценку текущих ограничительных мер ЕС в отношении белорусских чиновников и организаций с целью повышения, в случае необходимости, их эффективности и изменения их диапазона</w:t>
      </w:r>
      <w:r w:rsidR="009B1A3C" w:rsidRPr="001252A3">
        <w:rPr>
          <w:lang w:val="ru-RU"/>
        </w:rPr>
        <w:t>, характера и обоснованности</w:t>
      </w:r>
      <w:r w:rsidR="000A08C5" w:rsidRPr="001252A3">
        <w:rPr>
          <w:lang w:val="ru-RU"/>
        </w:rPr>
        <w:t xml:space="preserve"> в соответствии с событиями в стране и в ее отношения</w:t>
      </w:r>
      <w:r w:rsidR="009B1A3C" w:rsidRPr="001252A3">
        <w:rPr>
          <w:lang w:val="ru-RU"/>
        </w:rPr>
        <w:t>ми</w:t>
      </w:r>
      <w:r w:rsidR="000A08C5" w:rsidRPr="001252A3">
        <w:rPr>
          <w:lang w:val="ru-RU"/>
        </w:rPr>
        <w:t xml:space="preserve"> с ЕС;</w:t>
      </w:r>
    </w:p>
    <w:p w:rsidR="000C15AC" w:rsidRPr="001252A3" w:rsidRDefault="005528DD" w:rsidP="003E28E4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f</w:t>
      </w:r>
      <w:r w:rsidR="00146D78" w:rsidRPr="001252A3">
        <w:rPr>
          <w:lang w:val="ru-RU"/>
        </w:rPr>
        <w:t>.</w:t>
      </w:r>
      <w:r w:rsidRPr="001252A3">
        <w:rPr>
          <w:lang w:val="ru-RU"/>
        </w:rPr>
        <w:tab/>
      </w:r>
      <w:r w:rsidR="00A80327" w:rsidRPr="001252A3">
        <w:rPr>
          <w:lang w:val="ru-RU"/>
        </w:rPr>
        <w:t>подготовить стратегическую «дорожную карту», руководствуясь «Совместным временным планом» и принципом «больше за большее», включая приоритетные направления для реформ в Беларуси</w:t>
      </w:r>
      <w:r w:rsidR="009B1A3C" w:rsidRPr="001252A3">
        <w:rPr>
          <w:lang w:val="ru-RU"/>
        </w:rPr>
        <w:t>,</w:t>
      </w:r>
      <w:r w:rsidR="00A80327" w:rsidRPr="001252A3">
        <w:rPr>
          <w:lang w:val="ru-RU"/>
        </w:rPr>
        <w:t xml:space="preserve"> для улучшения отношений и эффективного сотрудничества в рамках «Европейской политики соседства»</w:t>
      </w:r>
      <w:r w:rsidR="009B1A3C" w:rsidRPr="001252A3">
        <w:rPr>
          <w:lang w:val="ru-RU"/>
        </w:rPr>
        <w:t>, при условии</w:t>
      </w:r>
      <w:r w:rsidR="00A80327" w:rsidRPr="001252A3">
        <w:rPr>
          <w:lang w:val="ru-RU"/>
        </w:rPr>
        <w:t xml:space="preserve"> что будут предприняты конкретные шаги в направлении демократических реформ;</w:t>
      </w:r>
    </w:p>
    <w:p w:rsidR="00AF35C6" w:rsidRPr="001252A3" w:rsidRDefault="005528DD" w:rsidP="003E28E4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g</w:t>
      </w:r>
      <w:r w:rsidR="00146D78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AF35C6" w:rsidRPr="001252A3">
        <w:rPr>
          <w:lang w:val="ru-RU"/>
        </w:rPr>
        <w:t>в случае признания выборов свободными и справедливыми со стороны международных организаций, провести консультации с Европейским парламентом по вопросу о включении новых предложений, касающихся межпарламентских связей, как в рамках двусторонних встреч, так и в рамках Парламентской Ассамблеи ЕВРОНЕСТ, продолжая при этом оказывать поддержку со стороны ЕС демократическим силам и гражданскому обществу Беларуси;</w:t>
      </w:r>
    </w:p>
    <w:p w:rsidR="00AF35C6" w:rsidRPr="001252A3" w:rsidRDefault="005528DD" w:rsidP="00E4570A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h</w:t>
      </w:r>
      <w:r w:rsidR="00146D78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AF35C6" w:rsidRPr="001252A3">
        <w:rPr>
          <w:lang w:val="ru-RU"/>
        </w:rPr>
        <w:t>обеспечи</w:t>
      </w:r>
      <w:r w:rsidR="0004073D" w:rsidRPr="001252A3">
        <w:rPr>
          <w:lang w:val="ru-RU"/>
        </w:rPr>
        <w:t>ва</w:t>
      </w:r>
      <w:r w:rsidR="00AF35C6" w:rsidRPr="001252A3">
        <w:rPr>
          <w:lang w:val="ru-RU"/>
        </w:rPr>
        <w:t>ть, в соответствии со Статьей 24 Договора о Европейском с</w:t>
      </w:r>
      <w:r w:rsidR="0004073D" w:rsidRPr="001252A3">
        <w:rPr>
          <w:lang w:val="ru-RU"/>
        </w:rPr>
        <w:t>оюзе</w:t>
      </w:r>
      <w:r w:rsidR="00AF35C6" w:rsidRPr="001252A3">
        <w:rPr>
          <w:lang w:val="ru-RU"/>
        </w:rPr>
        <w:t>, поддержк</w:t>
      </w:r>
      <w:r w:rsidR="0004073D" w:rsidRPr="001252A3">
        <w:rPr>
          <w:lang w:val="ru-RU"/>
        </w:rPr>
        <w:t>у</w:t>
      </w:r>
      <w:r w:rsidR="00AF35C6" w:rsidRPr="001252A3">
        <w:rPr>
          <w:lang w:val="ru-RU"/>
        </w:rPr>
        <w:t xml:space="preserve"> </w:t>
      </w:r>
      <w:r w:rsidR="0004073D" w:rsidRPr="001252A3">
        <w:rPr>
          <w:lang w:val="ru-RU"/>
        </w:rPr>
        <w:t xml:space="preserve">позиции ЕС в отношении Беларуси со стороны </w:t>
      </w:r>
      <w:r w:rsidR="00AF35C6" w:rsidRPr="001252A3">
        <w:rPr>
          <w:lang w:val="ru-RU"/>
        </w:rPr>
        <w:t xml:space="preserve">государств-членов </w:t>
      </w:r>
      <w:r w:rsidR="0004073D" w:rsidRPr="001252A3">
        <w:rPr>
          <w:lang w:val="ru-RU"/>
        </w:rPr>
        <w:t xml:space="preserve">ЕС </w:t>
      </w:r>
      <w:r w:rsidR="00AF35C6" w:rsidRPr="001252A3">
        <w:rPr>
          <w:lang w:val="ru-RU"/>
        </w:rPr>
        <w:t>и со</w:t>
      </w:r>
      <w:r w:rsidR="0004073D" w:rsidRPr="001252A3">
        <w:rPr>
          <w:lang w:val="ru-RU"/>
        </w:rPr>
        <w:t xml:space="preserve">гласованность </w:t>
      </w:r>
      <w:r w:rsidR="00AF35C6" w:rsidRPr="001252A3">
        <w:rPr>
          <w:lang w:val="ru-RU"/>
        </w:rPr>
        <w:t xml:space="preserve">двусторонних отношений </w:t>
      </w:r>
      <w:r w:rsidR="0004073D" w:rsidRPr="001252A3">
        <w:rPr>
          <w:lang w:val="ru-RU"/>
        </w:rPr>
        <w:t xml:space="preserve">между странами ЕС и Беларусью </w:t>
      </w:r>
      <w:r w:rsidR="00AF35C6" w:rsidRPr="001252A3">
        <w:rPr>
          <w:lang w:val="ru-RU"/>
        </w:rPr>
        <w:t xml:space="preserve">с </w:t>
      </w:r>
      <w:r w:rsidR="0004073D" w:rsidRPr="001252A3">
        <w:rPr>
          <w:lang w:val="ru-RU"/>
        </w:rPr>
        <w:t xml:space="preserve">действиями </w:t>
      </w:r>
      <w:r w:rsidR="00AF35C6" w:rsidRPr="001252A3">
        <w:rPr>
          <w:lang w:val="ru-RU"/>
        </w:rPr>
        <w:t>ЕС; подчеркива</w:t>
      </w:r>
      <w:r w:rsidR="0004073D" w:rsidRPr="001252A3">
        <w:rPr>
          <w:lang w:val="ru-RU"/>
        </w:rPr>
        <w:t>ть</w:t>
      </w:r>
      <w:r w:rsidR="00AF35C6" w:rsidRPr="001252A3">
        <w:rPr>
          <w:lang w:val="ru-RU"/>
        </w:rPr>
        <w:t xml:space="preserve">, что твердая приверженность всех </w:t>
      </w:r>
      <w:r w:rsidR="0004073D" w:rsidRPr="001252A3">
        <w:rPr>
          <w:lang w:val="ru-RU"/>
        </w:rPr>
        <w:t xml:space="preserve">государств-членов </w:t>
      </w:r>
      <w:r w:rsidR="00AF35C6" w:rsidRPr="001252A3">
        <w:rPr>
          <w:lang w:val="ru-RU"/>
        </w:rPr>
        <w:t xml:space="preserve">ЕС, а также других демократических стран </w:t>
      </w:r>
      <w:r w:rsidR="0004073D" w:rsidRPr="001252A3">
        <w:rPr>
          <w:lang w:val="ru-RU"/>
        </w:rPr>
        <w:t xml:space="preserve">принципу согласованности </w:t>
      </w:r>
      <w:r w:rsidR="00AF35C6" w:rsidRPr="001252A3">
        <w:rPr>
          <w:lang w:val="ru-RU"/>
        </w:rPr>
        <w:lastRenderedPageBreak/>
        <w:t>действ</w:t>
      </w:r>
      <w:r w:rsidR="0004073D" w:rsidRPr="001252A3">
        <w:rPr>
          <w:lang w:val="ru-RU"/>
        </w:rPr>
        <w:t>ий</w:t>
      </w:r>
      <w:r w:rsidR="00AF35C6" w:rsidRPr="001252A3">
        <w:rPr>
          <w:lang w:val="ru-RU"/>
        </w:rPr>
        <w:t xml:space="preserve"> может способствовать успешно</w:t>
      </w:r>
      <w:r w:rsidR="0004073D" w:rsidRPr="001252A3">
        <w:rPr>
          <w:lang w:val="ru-RU"/>
        </w:rPr>
        <w:t>му</w:t>
      </w:r>
      <w:r w:rsidR="00AF35C6" w:rsidRPr="001252A3">
        <w:rPr>
          <w:lang w:val="ru-RU"/>
        </w:rPr>
        <w:t xml:space="preserve"> продвижени</w:t>
      </w:r>
      <w:r w:rsidR="0004073D" w:rsidRPr="001252A3">
        <w:rPr>
          <w:lang w:val="ru-RU"/>
        </w:rPr>
        <w:t>ю</w:t>
      </w:r>
      <w:r w:rsidR="00AF35C6" w:rsidRPr="001252A3">
        <w:rPr>
          <w:lang w:val="ru-RU"/>
        </w:rPr>
        <w:t xml:space="preserve"> </w:t>
      </w:r>
      <w:r w:rsidR="0004073D" w:rsidRPr="001252A3">
        <w:rPr>
          <w:lang w:val="ru-RU"/>
        </w:rPr>
        <w:t>всеобщих</w:t>
      </w:r>
      <w:r w:rsidR="00AF35C6" w:rsidRPr="001252A3">
        <w:rPr>
          <w:lang w:val="ru-RU"/>
        </w:rPr>
        <w:t xml:space="preserve"> демократических</w:t>
      </w:r>
      <w:r w:rsidR="0004073D" w:rsidRPr="001252A3">
        <w:rPr>
          <w:lang w:val="ru-RU"/>
        </w:rPr>
        <w:t xml:space="preserve"> ценностей и реформ в Беларуси;</w:t>
      </w:r>
    </w:p>
    <w:p w:rsidR="0004073D" w:rsidRPr="001252A3" w:rsidRDefault="005528DD" w:rsidP="00782F50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i</w:t>
      </w:r>
      <w:r w:rsidR="00146D78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04073D" w:rsidRPr="001252A3">
        <w:rPr>
          <w:lang w:val="ru-RU"/>
        </w:rPr>
        <w:t>стим</w:t>
      </w:r>
      <w:r w:rsidR="003B3BB3" w:rsidRPr="001252A3">
        <w:rPr>
          <w:lang w:val="ru-RU"/>
        </w:rPr>
        <w:t xml:space="preserve">улировать диалог с чиновниками, </w:t>
      </w:r>
      <w:r w:rsidR="0004073D" w:rsidRPr="001252A3">
        <w:rPr>
          <w:lang w:val="ru-RU"/>
        </w:rPr>
        <w:t>не причастны</w:t>
      </w:r>
      <w:r w:rsidR="009B1A3C" w:rsidRPr="001252A3">
        <w:rPr>
          <w:lang w:val="ru-RU"/>
        </w:rPr>
        <w:t>ми</w:t>
      </w:r>
      <w:r w:rsidR="0004073D" w:rsidRPr="001252A3">
        <w:rPr>
          <w:lang w:val="ru-RU"/>
        </w:rPr>
        <w:t xml:space="preserve"> к репрессиям</w:t>
      </w:r>
      <w:r w:rsidR="003B3BB3" w:rsidRPr="001252A3">
        <w:rPr>
          <w:lang w:val="ru-RU"/>
        </w:rPr>
        <w:t xml:space="preserve"> лично</w:t>
      </w:r>
      <w:r w:rsidR="0004073D" w:rsidRPr="001252A3">
        <w:rPr>
          <w:lang w:val="ru-RU"/>
        </w:rPr>
        <w:t xml:space="preserve">, в </w:t>
      </w:r>
      <w:r w:rsidR="003B3BB3" w:rsidRPr="001252A3">
        <w:rPr>
          <w:lang w:val="ru-RU"/>
        </w:rPr>
        <w:t xml:space="preserve">целях интенсификации сотрудничества между </w:t>
      </w:r>
      <w:r w:rsidR="0004073D" w:rsidRPr="001252A3">
        <w:rPr>
          <w:lang w:val="ru-RU"/>
        </w:rPr>
        <w:t>Беларусью и ЕС; способствовать их взаимодействи</w:t>
      </w:r>
      <w:r w:rsidR="003B3BB3" w:rsidRPr="001252A3">
        <w:rPr>
          <w:lang w:val="ru-RU"/>
        </w:rPr>
        <w:t>ю</w:t>
      </w:r>
      <w:r w:rsidR="0004073D" w:rsidRPr="001252A3">
        <w:rPr>
          <w:lang w:val="ru-RU"/>
        </w:rPr>
        <w:t xml:space="preserve"> с белорусским гражданским обществом, с тем чтобы</w:t>
      </w:r>
      <w:r w:rsidR="003B3BB3" w:rsidRPr="001252A3">
        <w:rPr>
          <w:lang w:val="ru-RU"/>
        </w:rPr>
        <w:t xml:space="preserve"> в конечном счете</w:t>
      </w:r>
      <w:r w:rsidR="0004073D" w:rsidRPr="001252A3">
        <w:rPr>
          <w:lang w:val="ru-RU"/>
        </w:rPr>
        <w:t xml:space="preserve"> </w:t>
      </w:r>
      <w:r w:rsidR="003B3BB3" w:rsidRPr="001252A3">
        <w:rPr>
          <w:lang w:val="ru-RU"/>
        </w:rPr>
        <w:t>содействовать проведению реформ;</w:t>
      </w:r>
    </w:p>
    <w:p w:rsidR="00694082" w:rsidRPr="001252A3" w:rsidRDefault="001252A3" w:rsidP="00694082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j.</w:t>
      </w:r>
      <w:r w:rsidRPr="001252A3">
        <w:rPr>
          <w:lang w:val="ru-RU"/>
        </w:rPr>
        <w:tab/>
        <w:t xml:space="preserve">поощрять более широкое гражданское общество, в том числе профсоюзы и представителей бизнеса, а также политическую оппозицию, к активизации его участия в «Диалоге о модернизации»; руководствуясь рекомендациями, сформулированными Форумом Национальной платформы гражданского общества, организовывать открытые консультации с общественностью по вопросам концепции, цели, стратегии и структуры управления «Диалогом»; </w:t>
      </w:r>
      <w:r w:rsidR="00482679" w:rsidRPr="001252A3">
        <w:rPr>
          <w:lang w:val="ru-RU"/>
        </w:rPr>
        <w:t>оказывать дальнейшую поддержку «Диалогу», предоставляя необходимую финансовую и экспертную помощь, а также усиливать информационную кампанию о содержании и ожидаемых результатах «Диалога»;</w:t>
      </w:r>
    </w:p>
    <w:p w:rsidR="00D829DB" w:rsidRPr="001252A3" w:rsidRDefault="005528DD" w:rsidP="00D829DB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k</w:t>
      </w:r>
      <w:r w:rsidR="00146D78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6336EA" w:rsidRPr="001252A3">
        <w:rPr>
          <w:lang w:val="ru-RU"/>
        </w:rPr>
        <w:t>принимать необходимые меры для</w:t>
      </w:r>
      <w:r w:rsidR="009B1A3C" w:rsidRPr="001252A3">
        <w:rPr>
          <w:lang w:val="ru-RU"/>
        </w:rPr>
        <w:t xml:space="preserve"> того</w:t>
      </w:r>
      <w:r w:rsidR="006336EA" w:rsidRPr="001252A3">
        <w:rPr>
          <w:lang w:val="ru-RU"/>
        </w:rPr>
        <w:t>, чтобы любое участие властей в «Диалоге о модернизации», наряду и наравне с уча</w:t>
      </w:r>
      <w:r w:rsidR="009B1A3C" w:rsidRPr="001252A3">
        <w:rPr>
          <w:lang w:val="ru-RU"/>
        </w:rPr>
        <w:t>с</w:t>
      </w:r>
      <w:r w:rsidR="006336EA" w:rsidRPr="001252A3">
        <w:rPr>
          <w:lang w:val="ru-RU"/>
        </w:rPr>
        <w:t>тием в нем демократической оппозиции и гражданского общества, осуществлялось в полном соответствии с демократическими принципами, преследуя целью развитие конкурентоспособной экономики, и укрепление демократических реформ, а также развитие плюралистического общества и соблюдение верховенства права;</w:t>
      </w:r>
    </w:p>
    <w:p w:rsidR="006336EA" w:rsidRPr="001252A3" w:rsidRDefault="005528DD" w:rsidP="004E12FB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l</w:t>
      </w:r>
      <w:r w:rsidR="00146D78" w:rsidRPr="001252A3">
        <w:rPr>
          <w:lang w:val="ru-RU"/>
        </w:rPr>
        <w:t>.</w:t>
      </w:r>
      <w:r w:rsidR="004E12FB" w:rsidRPr="001252A3">
        <w:rPr>
          <w:lang w:val="ru-RU"/>
        </w:rPr>
        <w:tab/>
      </w:r>
      <w:r w:rsidR="005E746E" w:rsidRPr="001252A3">
        <w:rPr>
          <w:lang w:val="ru-RU"/>
        </w:rPr>
        <w:t>утверждать, что гражданское общество остается ключевым игроком в политическом диалоге с ЕС</w:t>
      </w:r>
      <w:r w:rsidR="00EF6098" w:rsidRPr="001252A3">
        <w:rPr>
          <w:lang w:val="ru-RU"/>
        </w:rPr>
        <w:t xml:space="preserve"> для </w:t>
      </w:r>
      <w:r w:rsidR="005E746E" w:rsidRPr="001252A3">
        <w:rPr>
          <w:lang w:val="ru-RU"/>
        </w:rPr>
        <w:t>поощрени</w:t>
      </w:r>
      <w:r w:rsidR="00EF6098" w:rsidRPr="001252A3">
        <w:rPr>
          <w:lang w:val="ru-RU"/>
        </w:rPr>
        <w:t>я</w:t>
      </w:r>
      <w:r w:rsidR="005E746E" w:rsidRPr="001252A3">
        <w:rPr>
          <w:lang w:val="ru-RU"/>
        </w:rPr>
        <w:t xml:space="preserve"> демократических изменений в Беларуси и, таким образом, поддерживать идею создания конференции гражданского общества в Вильнюсе в преддверии третьего саммита стран «Восточного партнерства»;</w:t>
      </w:r>
    </w:p>
    <w:p w:rsidR="00B74260" w:rsidRPr="001252A3" w:rsidRDefault="005528DD" w:rsidP="004E12FB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m</w:t>
      </w:r>
      <w:r w:rsidR="00146D78" w:rsidRPr="001252A3">
        <w:rPr>
          <w:lang w:val="ru-RU"/>
        </w:rPr>
        <w:t>.</w:t>
      </w:r>
      <w:r w:rsidR="004E12FB" w:rsidRPr="001252A3">
        <w:rPr>
          <w:lang w:val="ru-RU"/>
        </w:rPr>
        <w:tab/>
      </w:r>
      <w:r w:rsidR="006D4C3A" w:rsidRPr="001252A3">
        <w:rPr>
          <w:lang w:val="ru-RU"/>
        </w:rPr>
        <w:t>в полной мере использовать возможности «Европейского фонда в поддержку демократии» для оказания поддержки ключевым субъектам, работающим в области развития демократии и прав человека в Беларуси, уделяя основное внимание тем, для кого проблематичен доступ к традиционной поддержке ЕС;</w:t>
      </w:r>
    </w:p>
    <w:p w:rsidR="004E12FB" w:rsidRPr="001252A3" w:rsidRDefault="005528DD" w:rsidP="004E12FB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n</w:t>
      </w:r>
      <w:r w:rsidR="00146D78" w:rsidRPr="001252A3">
        <w:rPr>
          <w:lang w:val="ru-RU"/>
        </w:rPr>
        <w:t>.</w:t>
      </w:r>
      <w:r w:rsidR="004E12FB" w:rsidRPr="001252A3">
        <w:rPr>
          <w:lang w:val="ru-RU"/>
        </w:rPr>
        <w:tab/>
      </w:r>
      <w:r w:rsidR="00EB539E" w:rsidRPr="001252A3">
        <w:rPr>
          <w:lang w:val="ru-RU"/>
        </w:rPr>
        <w:t>убеждать Россию и страны «Восточного партнерства» в необходимости призвать Беларусь немедленно и безоговорочно освободить и политически реабилитировать всех политических заключенных и в дальнейшем воздерживаться от любых политически мотивированных преследований;</w:t>
      </w:r>
    </w:p>
    <w:p w:rsidR="00E667ED" w:rsidRPr="001252A3" w:rsidRDefault="005528DD" w:rsidP="00CB3DBD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o</w:t>
      </w:r>
      <w:r w:rsidR="00146D78" w:rsidRPr="001252A3">
        <w:rPr>
          <w:lang w:val="ru-RU"/>
        </w:rPr>
        <w:t>.</w:t>
      </w:r>
      <w:r w:rsidR="00A60225" w:rsidRPr="001252A3">
        <w:rPr>
          <w:lang w:val="ru-RU"/>
        </w:rPr>
        <w:tab/>
      </w:r>
      <w:r w:rsidR="00CB3DBD" w:rsidRPr="001252A3">
        <w:rPr>
          <w:lang w:val="ru-RU"/>
        </w:rPr>
        <w:t>обеспечить регулярные контакты посещающих Беларусь представителей</w:t>
      </w:r>
      <w:r w:rsidR="00E667ED" w:rsidRPr="001252A3">
        <w:rPr>
          <w:lang w:val="ru-RU"/>
        </w:rPr>
        <w:t xml:space="preserve"> ЕС и государств-членов </w:t>
      </w:r>
      <w:r w:rsidR="00CB3DBD" w:rsidRPr="001252A3">
        <w:rPr>
          <w:lang w:val="ru-RU"/>
        </w:rPr>
        <w:t xml:space="preserve">ЕС </w:t>
      </w:r>
      <w:r w:rsidR="00E667ED" w:rsidRPr="001252A3">
        <w:rPr>
          <w:lang w:val="ru-RU"/>
        </w:rPr>
        <w:t>с представителями гражданского общества и оппозиции, чтобы гарантировать сбалансированное участие всех сторон в процессах, касающихся взаимоотношени</w:t>
      </w:r>
      <w:r w:rsidR="00CB3DBD" w:rsidRPr="001252A3">
        <w:rPr>
          <w:lang w:val="ru-RU"/>
        </w:rPr>
        <w:t>й Евросоюза и Беларуси;</w:t>
      </w:r>
    </w:p>
    <w:p w:rsidR="00A60225" w:rsidRPr="001252A3" w:rsidRDefault="005528DD" w:rsidP="00A60225">
      <w:pPr>
        <w:pStyle w:val="Normal12Hanging"/>
        <w:ind w:firstLine="0"/>
        <w:rPr>
          <w:lang w:val="ru-RU"/>
        </w:rPr>
      </w:pPr>
      <w:r w:rsidRPr="001252A3">
        <w:rPr>
          <w:lang w:val="ru-RU"/>
        </w:rPr>
        <w:t>p</w:t>
      </w:r>
      <w:r w:rsidR="00146D78" w:rsidRPr="001252A3">
        <w:rPr>
          <w:lang w:val="ru-RU"/>
        </w:rPr>
        <w:t>.</w:t>
      </w:r>
      <w:r w:rsidR="00A60225" w:rsidRPr="001252A3">
        <w:rPr>
          <w:lang w:val="ru-RU"/>
        </w:rPr>
        <w:tab/>
      </w:r>
      <w:r w:rsidR="00CB3DBD" w:rsidRPr="001252A3">
        <w:rPr>
          <w:lang w:val="ru-RU"/>
        </w:rPr>
        <w:t>предусмотреть все возможные варианты политики, чтобы по</w:t>
      </w:r>
      <w:r w:rsidR="0063130C" w:rsidRPr="001252A3">
        <w:rPr>
          <w:lang w:val="ru-RU"/>
        </w:rPr>
        <w:t>буди</w:t>
      </w:r>
      <w:r w:rsidR="00CB3DBD" w:rsidRPr="001252A3">
        <w:rPr>
          <w:lang w:val="ru-RU"/>
        </w:rPr>
        <w:t>ть Беларусь:</w:t>
      </w:r>
    </w:p>
    <w:p w:rsidR="00694082" w:rsidRPr="001252A3" w:rsidRDefault="00694082" w:rsidP="00694082">
      <w:pPr>
        <w:pStyle w:val="Normal12Hanging"/>
        <w:tabs>
          <w:tab w:val="left" w:pos="720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CB3DBD" w:rsidRPr="001252A3">
        <w:rPr>
          <w:lang w:val="ru-RU"/>
        </w:rPr>
        <w:t xml:space="preserve">провести полномасштабную реформу Избирательного кодекса на основе </w:t>
      </w:r>
      <w:r w:rsidR="00CB3DBD" w:rsidRPr="001252A3">
        <w:rPr>
          <w:lang w:val="ru-RU"/>
        </w:rPr>
        <w:lastRenderedPageBreak/>
        <w:t>рекомендаций Организации по безопасности и сотрудничеству в Европе/Бюро по демократическим институтам и правам человека (ОБСЕ/БДИПЧ), чтобы установить плюралистическую политическую систем</w:t>
      </w:r>
      <w:r w:rsidR="0063130C" w:rsidRPr="001252A3">
        <w:rPr>
          <w:lang w:val="ru-RU"/>
        </w:rPr>
        <w:t>у</w:t>
      </w:r>
      <w:r w:rsidR="00CB3DBD" w:rsidRPr="001252A3">
        <w:rPr>
          <w:lang w:val="ru-RU"/>
        </w:rPr>
        <w:t>, основанн</w:t>
      </w:r>
      <w:r w:rsidR="0063130C" w:rsidRPr="001252A3">
        <w:rPr>
          <w:lang w:val="ru-RU"/>
        </w:rPr>
        <w:t>ую</w:t>
      </w:r>
      <w:r w:rsidR="00CB3DBD" w:rsidRPr="001252A3">
        <w:rPr>
          <w:lang w:val="ru-RU"/>
        </w:rPr>
        <w:t xml:space="preserve"> на свободных и справедливых выборах, в котор</w:t>
      </w:r>
      <w:r w:rsidR="0063130C" w:rsidRPr="001252A3">
        <w:rPr>
          <w:lang w:val="ru-RU"/>
        </w:rPr>
        <w:t>ой</w:t>
      </w:r>
      <w:r w:rsidR="00CB3DBD" w:rsidRPr="001252A3">
        <w:rPr>
          <w:lang w:val="ru-RU"/>
        </w:rPr>
        <w:t xml:space="preserve"> полити</w:t>
      </w:r>
      <w:r w:rsidR="0063130C" w:rsidRPr="001252A3">
        <w:rPr>
          <w:lang w:val="ru-RU"/>
        </w:rPr>
        <w:t xml:space="preserve">ческие </w:t>
      </w:r>
      <w:r w:rsidR="00CB3DBD" w:rsidRPr="001252A3">
        <w:rPr>
          <w:lang w:val="ru-RU"/>
        </w:rPr>
        <w:t xml:space="preserve">идеи </w:t>
      </w:r>
      <w:r w:rsidR="0063130C" w:rsidRPr="001252A3">
        <w:rPr>
          <w:lang w:val="ru-RU"/>
        </w:rPr>
        <w:t>зарождались бы</w:t>
      </w:r>
      <w:r w:rsidR="00CB3DBD" w:rsidRPr="001252A3">
        <w:rPr>
          <w:lang w:val="ru-RU"/>
        </w:rPr>
        <w:t xml:space="preserve"> </w:t>
      </w:r>
      <w:r w:rsidR="0063130C" w:rsidRPr="001252A3">
        <w:rPr>
          <w:lang w:val="ru-RU"/>
        </w:rPr>
        <w:t>в ходе</w:t>
      </w:r>
      <w:r w:rsidR="00CB3DBD" w:rsidRPr="001252A3">
        <w:rPr>
          <w:lang w:val="ru-RU"/>
        </w:rPr>
        <w:t xml:space="preserve"> подлинной политической конкуренции между политическими партиями как составной элемент демократии</w:t>
      </w:r>
      <w:r w:rsidR="0063130C" w:rsidRPr="001252A3">
        <w:rPr>
          <w:lang w:val="ru-RU"/>
        </w:rPr>
        <w:t>;</w:t>
      </w:r>
    </w:p>
    <w:p w:rsidR="00A60225" w:rsidRPr="001252A3" w:rsidRDefault="00A60225" w:rsidP="00A60225">
      <w:pPr>
        <w:pStyle w:val="Normal12Hanging"/>
        <w:tabs>
          <w:tab w:val="left" w:pos="720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63130C" w:rsidRPr="001252A3">
        <w:rPr>
          <w:lang w:val="ru-RU"/>
        </w:rPr>
        <w:t>позволить возобновить работу закрытого офиса ОБСЕ в Минске;</w:t>
      </w:r>
    </w:p>
    <w:p w:rsidR="00A078E6" w:rsidRPr="001252A3" w:rsidRDefault="003D3AF1" w:rsidP="00B07559">
      <w:pPr>
        <w:pStyle w:val="Normal12Hanging"/>
        <w:tabs>
          <w:tab w:val="left" w:pos="720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B55E1E" w:rsidRPr="001252A3">
        <w:rPr>
          <w:lang w:val="ru-RU"/>
        </w:rPr>
        <w:t>устрани</w:t>
      </w:r>
      <w:r w:rsidR="00A078E6" w:rsidRPr="001252A3">
        <w:rPr>
          <w:lang w:val="ru-RU"/>
        </w:rPr>
        <w:t xml:space="preserve">ть любые препятствия и ограничения в отношении реализации права на свободу ассоциаций, </w:t>
      </w:r>
      <w:r w:rsidR="00B55E1E" w:rsidRPr="001252A3">
        <w:rPr>
          <w:lang w:val="ru-RU"/>
        </w:rPr>
        <w:t xml:space="preserve">свободу </w:t>
      </w:r>
      <w:r w:rsidR="00A078E6" w:rsidRPr="001252A3">
        <w:rPr>
          <w:lang w:val="ru-RU"/>
        </w:rPr>
        <w:t xml:space="preserve">выражения, передвижения, мирных собраний и </w:t>
      </w:r>
      <w:r w:rsidR="00B55E1E" w:rsidRPr="001252A3">
        <w:rPr>
          <w:lang w:val="ru-RU"/>
        </w:rPr>
        <w:t xml:space="preserve">свободу </w:t>
      </w:r>
      <w:r w:rsidR="00A078E6" w:rsidRPr="001252A3">
        <w:rPr>
          <w:lang w:val="ru-RU"/>
        </w:rPr>
        <w:t xml:space="preserve">мысли для демократической оппозиции, гражданского общества и НПО, </w:t>
      </w:r>
      <w:r w:rsidR="00B55E1E" w:rsidRPr="001252A3">
        <w:rPr>
          <w:lang w:val="ru-RU"/>
        </w:rPr>
        <w:t xml:space="preserve">включая </w:t>
      </w:r>
      <w:r w:rsidR="00A078E6" w:rsidRPr="001252A3">
        <w:rPr>
          <w:lang w:val="ru-RU"/>
        </w:rPr>
        <w:t>любы</w:t>
      </w:r>
      <w:r w:rsidR="00B55E1E" w:rsidRPr="001252A3">
        <w:rPr>
          <w:lang w:val="ru-RU"/>
        </w:rPr>
        <w:t>е</w:t>
      </w:r>
      <w:r w:rsidR="00A078E6" w:rsidRPr="001252A3">
        <w:rPr>
          <w:lang w:val="ru-RU"/>
        </w:rPr>
        <w:t xml:space="preserve"> препятстви</w:t>
      </w:r>
      <w:r w:rsidR="00B55E1E" w:rsidRPr="001252A3">
        <w:rPr>
          <w:lang w:val="ru-RU"/>
        </w:rPr>
        <w:t xml:space="preserve">я для регистрации, </w:t>
      </w:r>
      <w:r w:rsidR="00A078E6" w:rsidRPr="001252A3">
        <w:rPr>
          <w:lang w:val="ru-RU"/>
        </w:rPr>
        <w:t>полноценно</w:t>
      </w:r>
      <w:r w:rsidR="00B55E1E" w:rsidRPr="001252A3">
        <w:rPr>
          <w:lang w:val="ru-RU"/>
        </w:rPr>
        <w:t>го</w:t>
      </w:r>
      <w:r w:rsidR="00A078E6" w:rsidRPr="001252A3">
        <w:rPr>
          <w:lang w:val="ru-RU"/>
        </w:rPr>
        <w:t xml:space="preserve"> функционировани</w:t>
      </w:r>
      <w:r w:rsidR="00B55E1E" w:rsidRPr="001252A3">
        <w:rPr>
          <w:lang w:val="ru-RU"/>
        </w:rPr>
        <w:t>я</w:t>
      </w:r>
      <w:r w:rsidR="00A078E6" w:rsidRPr="001252A3">
        <w:rPr>
          <w:lang w:val="ru-RU"/>
        </w:rPr>
        <w:t xml:space="preserve"> и получени</w:t>
      </w:r>
      <w:r w:rsidR="00B55E1E" w:rsidRPr="001252A3">
        <w:rPr>
          <w:lang w:val="ru-RU"/>
        </w:rPr>
        <w:t>я</w:t>
      </w:r>
      <w:r w:rsidR="00A078E6" w:rsidRPr="001252A3">
        <w:rPr>
          <w:lang w:val="ru-RU"/>
        </w:rPr>
        <w:t xml:space="preserve"> технической помощи </w:t>
      </w:r>
      <w:r w:rsidR="00B55E1E" w:rsidRPr="001252A3">
        <w:rPr>
          <w:lang w:val="ru-RU"/>
        </w:rPr>
        <w:t>для</w:t>
      </w:r>
      <w:r w:rsidR="00A078E6" w:rsidRPr="001252A3">
        <w:rPr>
          <w:lang w:val="ru-RU"/>
        </w:rPr>
        <w:t xml:space="preserve"> международно</w:t>
      </w:r>
      <w:r w:rsidR="00B55E1E" w:rsidRPr="001252A3">
        <w:rPr>
          <w:lang w:val="ru-RU"/>
        </w:rPr>
        <w:t>го</w:t>
      </w:r>
      <w:r w:rsidR="00A078E6" w:rsidRPr="001252A3">
        <w:rPr>
          <w:lang w:val="ru-RU"/>
        </w:rPr>
        <w:t xml:space="preserve"> развити</w:t>
      </w:r>
      <w:r w:rsidR="00B55E1E" w:rsidRPr="001252A3">
        <w:rPr>
          <w:lang w:val="ru-RU"/>
        </w:rPr>
        <w:t>я</w:t>
      </w:r>
      <w:r w:rsidR="00A078E6" w:rsidRPr="001252A3">
        <w:rPr>
          <w:lang w:val="ru-RU"/>
        </w:rPr>
        <w:t xml:space="preserve">; реформировать положения </w:t>
      </w:r>
      <w:r w:rsidR="00B55E1E" w:rsidRPr="001252A3">
        <w:rPr>
          <w:lang w:val="ru-RU"/>
        </w:rPr>
        <w:t>У</w:t>
      </w:r>
      <w:r w:rsidR="00A078E6" w:rsidRPr="001252A3">
        <w:rPr>
          <w:lang w:val="ru-RU"/>
        </w:rPr>
        <w:t xml:space="preserve">головного кодекса </w:t>
      </w:r>
      <w:r w:rsidR="00B55E1E" w:rsidRPr="001252A3">
        <w:rPr>
          <w:lang w:val="ru-RU"/>
        </w:rPr>
        <w:t xml:space="preserve">РБ, касающиеся </w:t>
      </w:r>
      <w:r w:rsidR="00A078E6" w:rsidRPr="001252A3">
        <w:rPr>
          <w:lang w:val="ru-RU"/>
        </w:rPr>
        <w:t>участи</w:t>
      </w:r>
      <w:r w:rsidR="00B55E1E" w:rsidRPr="001252A3">
        <w:rPr>
          <w:lang w:val="ru-RU"/>
        </w:rPr>
        <w:t>я</w:t>
      </w:r>
      <w:r w:rsidR="00A078E6" w:rsidRPr="001252A3">
        <w:rPr>
          <w:lang w:val="ru-RU"/>
        </w:rPr>
        <w:t xml:space="preserve"> в </w:t>
      </w:r>
      <w:r w:rsidR="00B55E1E" w:rsidRPr="001252A3">
        <w:rPr>
          <w:lang w:val="ru-RU"/>
        </w:rPr>
        <w:t xml:space="preserve">деятельности </w:t>
      </w:r>
      <w:r w:rsidR="00A078E6" w:rsidRPr="001252A3">
        <w:rPr>
          <w:lang w:val="ru-RU"/>
        </w:rPr>
        <w:t>незарегистрированн</w:t>
      </w:r>
      <w:r w:rsidR="00B55E1E" w:rsidRPr="001252A3">
        <w:rPr>
          <w:lang w:val="ru-RU"/>
        </w:rPr>
        <w:t>ых</w:t>
      </w:r>
      <w:r w:rsidR="00A078E6" w:rsidRPr="001252A3">
        <w:rPr>
          <w:lang w:val="ru-RU"/>
        </w:rPr>
        <w:t xml:space="preserve"> организаци</w:t>
      </w:r>
      <w:r w:rsidR="00B55E1E" w:rsidRPr="001252A3">
        <w:rPr>
          <w:lang w:val="ru-RU"/>
        </w:rPr>
        <w:t>й</w:t>
      </w:r>
      <w:r w:rsidR="00A078E6" w:rsidRPr="001252A3">
        <w:rPr>
          <w:lang w:val="ru-RU"/>
        </w:rPr>
        <w:t>;</w:t>
      </w:r>
    </w:p>
    <w:p w:rsidR="005D1099" w:rsidRPr="001252A3" w:rsidRDefault="00804E8B" w:rsidP="00804E8B">
      <w:pPr>
        <w:pStyle w:val="Normal12Hanging"/>
        <w:tabs>
          <w:tab w:val="left" w:pos="1418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5D1099" w:rsidRPr="001252A3">
        <w:rPr>
          <w:lang w:val="ru-RU"/>
        </w:rPr>
        <w:t xml:space="preserve">внести необходимые институциональные изменения для обеспечения независимости судебной власти в соответствии с рекомендациями Специального докладчика ООН по вопросу о независимости судей и адвокатов, а также </w:t>
      </w:r>
      <w:r w:rsidR="00EF6098" w:rsidRPr="001252A3">
        <w:rPr>
          <w:lang w:val="ru-RU"/>
        </w:rPr>
        <w:t xml:space="preserve">для обеспечения независимости </w:t>
      </w:r>
      <w:r w:rsidR="005D1099" w:rsidRPr="001252A3">
        <w:rPr>
          <w:lang w:val="ru-RU"/>
        </w:rPr>
        <w:t>адвокатов путем внесения поправок и эффективного применения закона об адвокатуре;</w:t>
      </w:r>
    </w:p>
    <w:p w:rsidR="005D1099" w:rsidRPr="001252A3" w:rsidRDefault="00C33CA6" w:rsidP="00C33CA6">
      <w:pPr>
        <w:pStyle w:val="Normal12Hanging"/>
        <w:tabs>
          <w:tab w:val="left" w:pos="1418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5D1099" w:rsidRPr="001252A3">
        <w:rPr>
          <w:lang w:val="ru-RU"/>
        </w:rPr>
        <w:t>не приводить в исполнение смертные приговоры, вынесенные в 2</w:t>
      </w:r>
      <w:r w:rsidR="00EF6098" w:rsidRPr="001252A3">
        <w:rPr>
          <w:lang w:val="ru-RU"/>
        </w:rPr>
        <w:t xml:space="preserve">013 году, и ввести мораторий </w:t>
      </w:r>
      <w:r w:rsidR="005D1099" w:rsidRPr="001252A3">
        <w:rPr>
          <w:lang w:val="ru-RU"/>
        </w:rPr>
        <w:t>с последующей отменой смертной казни;</w:t>
      </w:r>
    </w:p>
    <w:p w:rsidR="005D1099" w:rsidRPr="001252A3" w:rsidRDefault="00DB32AD" w:rsidP="00DB32AD">
      <w:pPr>
        <w:pStyle w:val="Normal12Hanging"/>
        <w:tabs>
          <w:tab w:val="left" w:pos="1418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5D1099" w:rsidRPr="001252A3">
        <w:rPr>
          <w:lang w:val="ru-RU"/>
        </w:rPr>
        <w:t>выполн</w:t>
      </w:r>
      <w:r w:rsidR="00CC3FB5" w:rsidRPr="001252A3">
        <w:rPr>
          <w:lang w:val="ru-RU"/>
        </w:rPr>
        <w:t>и</w:t>
      </w:r>
      <w:r w:rsidR="005D1099" w:rsidRPr="001252A3">
        <w:rPr>
          <w:lang w:val="ru-RU"/>
        </w:rPr>
        <w:t>ть решения по индивидуальным делам, вынесенные Комитетом по правам человека и Рабочей группой по произвольным задержаниям</w:t>
      </w:r>
      <w:r w:rsidR="00CC3FB5" w:rsidRPr="001252A3">
        <w:rPr>
          <w:lang w:val="ru-RU"/>
        </w:rPr>
        <w:t xml:space="preserve"> ООН</w:t>
      </w:r>
      <w:r w:rsidR="00EF6098" w:rsidRPr="001252A3">
        <w:rPr>
          <w:lang w:val="ru-RU"/>
        </w:rPr>
        <w:t>, а также</w:t>
      </w:r>
      <w:r w:rsidR="005D1099" w:rsidRPr="001252A3">
        <w:rPr>
          <w:lang w:val="ru-RU"/>
        </w:rPr>
        <w:t xml:space="preserve"> рекомендации Комитета против пыток </w:t>
      </w:r>
      <w:r w:rsidR="00CC3FB5" w:rsidRPr="001252A3">
        <w:rPr>
          <w:lang w:val="ru-RU"/>
        </w:rPr>
        <w:t xml:space="preserve">ООН, вынесенные </w:t>
      </w:r>
      <w:r w:rsidR="005D1099" w:rsidRPr="001252A3">
        <w:rPr>
          <w:lang w:val="ru-RU"/>
        </w:rPr>
        <w:t>в 2011 году</w:t>
      </w:r>
      <w:r w:rsidR="00CC3FB5" w:rsidRPr="001252A3">
        <w:rPr>
          <w:lang w:val="ru-RU"/>
        </w:rPr>
        <w:t xml:space="preserve">, в </w:t>
      </w:r>
      <w:r w:rsidR="005D1099" w:rsidRPr="001252A3">
        <w:rPr>
          <w:lang w:val="ru-RU"/>
        </w:rPr>
        <w:t>цел</w:t>
      </w:r>
      <w:r w:rsidR="00CC3FB5" w:rsidRPr="001252A3">
        <w:rPr>
          <w:lang w:val="ru-RU"/>
        </w:rPr>
        <w:t>ях</w:t>
      </w:r>
      <w:r w:rsidR="005D1099" w:rsidRPr="001252A3">
        <w:rPr>
          <w:lang w:val="ru-RU"/>
        </w:rPr>
        <w:t xml:space="preserve"> прекращения бесчеловечного и унижающего достоинство обращения</w:t>
      </w:r>
      <w:r w:rsidR="00CC3FB5" w:rsidRPr="001252A3">
        <w:rPr>
          <w:lang w:val="ru-RU"/>
        </w:rPr>
        <w:t>;</w:t>
      </w:r>
    </w:p>
    <w:p w:rsidR="00CC3FB5" w:rsidRPr="001252A3" w:rsidRDefault="00BF1041" w:rsidP="00DF6A57">
      <w:pPr>
        <w:pStyle w:val="Normal12Hanging"/>
        <w:tabs>
          <w:tab w:val="left" w:pos="1418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CC3FB5" w:rsidRPr="001252A3">
        <w:rPr>
          <w:lang w:val="ru-RU"/>
        </w:rPr>
        <w:t xml:space="preserve">полной мере сотрудничать со Специальным докладчиком ООН по вопросу о положении в области прав человека в Беларуси для решения проблем, тревога по поводу которых была выражена в его докладе в апреле 2013 года, а </w:t>
      </w:r>
      <w:r w:rsidR="00EF6098" w:rsidRPr="001252A3">
        <w:rPr>
          <w:lang w:val="ru-RU"/>
        </w:rPr>
        <w:t>та</w:t>
      </w:r>
      <w:r w:rsidR="00CC3FB5" w:rsidRPr="001252A3">
        <w:rPr>
          <w:lang w:val="ru-RU"/>
        </w:rPr>
        <w:t>кже удовлетворить его требование о предоставлении возможности посещения страны;</w:t>
      </w:r>
    </w:p>
    <w:p w:rsidR="00CC3FB5" w:rsidRPr="001252A3" w:rsidRDefault="00E60A31" w:rsidP="000878FE">
      <w:pPr>
        <w:pStyle w:val="Normal12Hanging"/>
        <w:tabs>
          <w:tab w:val="left" w:pos="1418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296874" w:rsidRPr="001252A3">
        <w:rPr>
          <w:lang w:val="ru-RU"/>
        </w:rPr>
        <w:t>п</w:t>
      </w:r>
      <w:r w:rsidR="00CC3FB5" w:rsidRPr="001252A3">
        <w:rPr>
          <w:lang w:val="ru-RU"/>
        </w:rPr>
        <w:t>олност</w:t>
      </w:r>
      <w:r w:rsidR="00296874" w:rsidRPr="001252A3">
        <w:rPr>
          <w:lang w:val="ru-RU"/>
        </w:rPr>
        <w:t>ью модернизировать пенитенциарную</w:t>
      </w:r>
      <w:r w:rsidR="00CC3FB5" w:rsidRPr="001252A3">
        <w:rPr>
          <w:lang w:val="ru-RU"/>
        </w:rPr>
        <w:t xml:space="preserve"> систем</w:t>
      </w:r>
      <w:r w:rsidR="00296874" w:rsidRPr="001252A3">
        <w:rPr>
          <w:lang w:val="ru-RU"/>
        </w:rPr>
        <w:t>у</w:t>
      </w:r>
      <w:r w:rsidR="00CC3FB5" w:rsidRPr="001252A3">
        <w:rPr>
          <w:lang w:val="ru-RU"/>
        </w:rPr>
        <w:t xml:space="preserve"> и активизировать сотрудничество с Советом Европы, </w:t>
      </w:r>
      <w:r w:rsidR="00296874" w:rsidRPr="001252A3">
        <w:rPr>
          <w:lang w:val="ru-RU"/>
        </w:rPr>
        <w:t xml:space="preserve">в первую </w:t>
      </w:r>
      <w:r w:rsidR="001252A3" w:rsidRPr="001252A3">
        <w:rPr>
          <w:lang w:val="ru-RU"/>
        </w:rPr>
        <w:t>очередь</w:t>
      </w:r>
      <w:r w:rsidR="00296874" w:rsidRPr="001252A3">
        <w:rPr>
          <w:lang w:val="ru-RU"/>
        </w:rPr>
        <w:t xml:space="preserve"> путем подписания Европейской конвенции по предупреждению пыток и бесчеловечного или унижающего достоинство обращения или наказания, предоставления Комитету по предупреждению пыток регулярн</w:t>
      </w:r>
      <w:r w:rsidR="00EF6098" w:rsidRPr="001252A3">
        <w:rPr>
          <w:lang w:val="ru-RU"/>
        </w:rPr>
        <w:t>ого</w:t>
      </w:r>
      <w:r w:rsidR="00296874" w:rsidRPr="001252A3">
        <w:rPr>
          <w:lang w:val="ru-RU"/>
        </w:rPr>
        <w:t xml:space="preserve"> доступ</w:t>
      </w:r>
      <w:r w:rsidR="00EF6098" w:rsidRPr="001252A3">
        <w:rPr>
          <w:lang w:val="ru-RU"/>
        </w:rPr>
        <w:t xml:space="preserve">а </w:t>
      </w:r>
      <w:r w:rsidR="00296874" w:rsidRPr="001252A3">
        <w:rPr>
          <w:lang w:val="ru-RU"/>
        </w:rPr>
        <w:t xml:space="preserve">к местам содержания под стражей, в частности, политзаключенных и </w:t>
      </w:r>
      <w:r w:rsidR="00EF6098" w:rsidRPr="001252A3">
        <w:rPr>
          <w:lang w:val="ru-RU"/>
        </w:rPr>
        <w:t>правозащитников</w:t>
      </w:r>
      <w:r w:rsidR="00296874" w:rsidRPr="001252A3">
        <w:rPr>
          <w:lang w:val="ru-RU"/>
        </w:rPr>
        <w:t xml:space="preserve">; разрешить доступ в белорусские тюрьмы представителям других соответствующих международных и </w:t>
      </w:r>
      <w:r w:rsidR="00296874" w:rsidRPr="001252A3">
        <w:rPr>
          <w:lang w:val="ru-RU"/>
        </w:rPr>
        <w:lastRenderedPageBreak/>
        <w:t>национальных организаций, дипломатам, группам гражданского общества, а также членам семей политических заключенных</w:t>
      </w:r>
      <w:r w:rsidR="00CC3FB5" w:rsidRPr="001252A3">
        <w:rPr>
          <w:lang w:val="ru-RU"/>
        </w:rPr>
        <w:t>;</w:t>
      </w:r>
    </w:p>
    <w:p w:rsidR="00AC2CA9" w:rsidRPr="001252A3" w:rsidRDefault="00AC2CA9" w:rsidP="00AC2CA9">
      <w:pPr>
        <w:pStyle w:val="Normal12Hanging"/>
        <w:tabs>
          <w:tab w:val="left" w:pos="1418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41156D" w:rsidRPr="001252A3">
        <w:rPr>
          <w:lang w:val="ru-RU"/>
        </w:rPr>
        <w:t xml:space="preserve">создать независимое и полностью функциональное национальное учреждение по правам человека, которое могло бы взять на себя функции омбудсмена; </w:t>
      </w:r>
    </w:p>
    <w:p w:rsidR="0041156D" w:rsidRPr="001252A3" w:rsidRDefault="006D7FB9" w:rsidP="006D7FB9">
      <w:pPr>
        <w:pStyle w:val="Normal12Hanging"/>
        <w:tabs>
          <w:tab w:val="left" w:pos="1418"/>
        </w:tabs>
        <w:ind w:left="1418" w:hanging="425"/>
        <w:rPr>
          <w:lang w:val="ru-RU"/>
        </w:rPr>
      </w:pPr>
      <w:r w:rsidRPr="001252A3">
        <w:rPr>
          <w:rFonts w:ascii="Symbol" w:hAnsi="Symbol"/>
          <w:lang w:val="ru-RU"/>
        </w:rPr>
        <w:t></w:t>
      </w:r>
      <w:r w:rsidRPr="001252A3">
        <w:rPr>
          <w:rFonts w:ascii="Symbol" w:hAnsi="Symbol"/>
          <w:lang w:val="ru-RU"/>
        </w:rPr>
        <w:tab/>
      </w:r>
      <w:r w:rsidR="0041156D" w:rsidRPr="001252A3">
        <w:rPr>
          <w:lang w:val="ru-RU"/>
        </w:rPr>
        <w:t>гарантировать равные возможности и равные права, а также инклюзивность и недопущение дискриминации, всем национальны</w:t>
      </w:r>
      <w:r w:rsidR="00BC232C" w:rsidRPr="001252A3">
        <w:rPr>
          <w:lang w:val="ru-RU"/>
        </w:rPr>
        <w:t>м</w:t>
      </w:r>
      <w:r w:rsidR="0041156D" w:rsidRPr="001252A3">
        <w:rPr>
          <w:lang w:val="ru-RU"/>
        </w:rPr>
        <w:t xml:space="preserve"> меньшинствам; обеспечить нормализацию ситуации вокруг Союза поляков в Беларуси; положить конец маргинализации цыганского меньшинства, добиться прогресса в соблюдении религиозных прав и свобод, а также в</w:t>
      </w:r>
      <w:r w:rsidR="00AA48D3" w:rsidRPr="001252A3">
        <w:rPr>
          <w:lang w:val="ru-RU"/>
        </w:rPr>
        <w:t xml:space="preserve"> недопущении дискриминации ЛГБТ;</w:t>
      </w:r>
    </w:p>
    <w:p w:rsidR="00296874" w:rsidRPr="001252A3" w:rsidRDefault="005528DD" w:rsidP="000878FE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q</w:t>
      </w:r>
      <w:r w:rsidR="00146D78" w:rsidRPr="001252A3">
        <w:rPr>
          <w:lang w:val="ru-RU"/>
        </w:rPr>
        <w:t>.</w:t>
      </w:r>
      <w:r w:rsidR="003E28E4" w:rsidRPr="001252A3">
        <w:rPr>
          <w:lang w:val="ru-RU"/>
        </w:rPr>
        <w:tab/>
      </w:r>
      <w:r w:rsidR="00AA48D3" w:rsidRPr="001252A3">
        <w:rPr>
          <w:lang w:val="ru-RU"/>
        </w:rPr>
        <w:t xml:space="preserve">относительно </w:t>
      </w:r>
      <w:r w:rsidR="00296874" w:rsidRPr="001252A3">
        <w:rPr>
          <w:lang w:val="ru-RU"/>
        </w:rPr>
        <w:t>реальной свобод</w:t>
      </w:r>
      <w:r w:rsidR="00AA48D3" w:rsidRPr="001252A3">
        <w:rPr>
          <w:lang w:val="ru-RU"/>
        </w:rPr>
        <w:t>ы</w:t>
      </w:r>
      <w:r w:rsidR="00296874" w:rsidRPr="001252A3">
        <w:rPr>
          <w:lang w:val="ru-RU"/>
        </w:rPr>
        <w:t xml:space="preserve"> </w:t>
      </w:r>
      <w:r w:rsidR="00AA48D3" w:rsidRPr="001252A3">
        <w:rPr>
          <w:lang w:val="ru-RU"/>
        </w:rPr>
        <w:t xml:space="preserve">СМИ </w:t>
      </w:r>
      <w:r w:rsidR="00296874" w:rsidRPr="001252A3">
        <w:rPr>
          <w:lang w:val="ru-RU"/>
        </w:rPr>
        <w:t>и доступ</w:t>
      </w:r>
      <w:r w:rsidR="00AA48D3" w:rsidRPr="001252A3">
        <w:rPr>
          <w:lang w:val="ru-RU"/>
        </w:rPr>
        <w:t>а</w:t>
      </w:r>
      <w:r w:rsidR="00296874" w:rsidRPr="001252A3">
        <w:rPr>
          <w:lang w:val="ru-RU"/>
        </w:rPr>
        <w:t xml:space="preserve"> к средства</w:t>
      </w:r>
      <w:r w:rsidR="00AA48D3" w:rsidRPr="001252A3">
        <w:rPr>
          <w:lang w:val="ru-RU"/>
        </w:rPr>
        <w:t>м массовой информации, выполнить</w:t>
      </w:r>
      <w:r w:rsidR="00296874" w:rsidRPr="001252A3">
        <w:rPr>
          <w:lang w:val="ru-RU"/>
        </w:rPr>
        <w:t xml:space="preserve"> следующие действия</w:t>
      </w:r>
      <w:r w:rsidR="00AA48D3" w:rsidRPr="001252A3">
        <w:rPr>
          <w:lang w:val="ru-RU"/>
        </w:rPr>
        <w:t>: призывать</w:t>
      </w:r>
      <w:r w:rsidR="00296874" w:rsidRPr="001252A3">
        <w:rPr>
          <w:lang w:val="ru-RU"/>
        </w:rPr>
        <w:t xml:space="preserve"> Беларусь </w:t>
      </w:r>
      <w:r w:rsidR="00AA48D3" w:rsidRPr="001252A3">
        <w:rPr>
          <w:lang w:val="ru-RU"/>
        </w:rPr>
        <w:t xml:space="preserve">устранить ограничения для </w:t>
      </w:r>
      <w:r w:rsidR="00296874" w:rsidRPr="001252A3">
        <w:rPr>
          <w:lang w:val="ru-RU"/>
        </w:rPr>
        <w:t>аккредитации журналистов и ограничения на использование спутникового телевидения</w:t>
      </w:r>
      <w:r w:rsidR="006227FF" w:rsidRPr="001252A3">
        <w:rPr>
          <w:lang w:val="ru-RU"/>
        </w:rPr>
        <w:t>;</w:t>
      </w:r>
      <w:r w:rsidR="00296874" w:rsidRPr="001252A3">
        <w:rPr>
          <w:lang w:val="ru-RU"/>
        </w:rPr>
        <w:t xml:space="preserve"> активизировать финансовую и техническую помощь </w:t>
      </w:r>
      <w:r w:rsidR="00AA48D3" w:rsidRPr="001252A3">
        <w:rPr>
          <w:lang w:val="ru-RU"/>
        </w:rPr>
        <w:t xml:space="preserve">ЕС </w:t>
      </w:r>
      <w:r w:rsidR="00296874" w:rsidRPr="001252A3">
        <w:rPr>
          <w:lang w:val="ru-RU"/>
        </w:rPr>
        <w:t xml:space="preserve">для всех типов независимых </w:t>
      </w:r>
      <w:r w:rsidR="00AA48D3" w:rsidRPr="001252A3">
        <w:rPr>
          <w:lang w:val="ru-RU"/>
        </w:rPr>
        <w:t>СМИ</w:t>
      </w:r>
      <w:r w:rsidR="00296874" w:rsidRPr="001252A3">
        <w:rPr>
          <w:lang w:val="ru-RU"/>
        </w:rPr>
        <w:t xml:space="preserve"> (</w:t>
      </w:r>
      <w:r w:rsidR="006227FF" w:rsidRPr="001252A3">
        <w:rPr>
          <w:lang w:val="ru-RU"/>
        </w:rPr>
        <w:t xml:space="preserve">на территории </w:t>
      </w:r>
      <w:r w:rsidR="00296874" w:rsidRPr="001252A3">
        <w:rPr>
          <w:lang w:val="ru-RU"/>
        </w:rPr>
        <w:t>и за пределами страны) в целях обеспечения их устойчивого функционирования и потенциал</w:t>
      </w:r>
      <w:r w:rsidR="006227FF" w:rsidRPr="001252A3">
        <w:rPr>
          <w:lang w:val="ru-RU"/>
        </w:rPr>
        <w:t>ьно</w:t>
      </w:r>
      <w:r w:rsidR="00296874" w:rsidRPr="001252A3">
        <w:rPr>
          <w:lang w:val="ru-RU"/>
        </w:rPr>
        <w:t xml:space="preserve"> более широкого доступа к ним; </w:t>
      </w:r>
      <w:r w:rsidR="006227FF" w:rsidRPr="001252A3">
        <w:rPr>
          <w:lang w:val="ru-RU"/>
        </w:rPr>
        <w:t>обеспечить содействие в</w:t>
      </w:r>
      <w:r w:rsidR="00296874" w:rsidRPr="001252A3">
        <w:rPr>
          <w:lang w:val="ru-RU"/>
        </w:rPr>
        <w:t xml:space="preserve"> </w:t>
      </w:r>
      <w:r w:rsidR="006227FF" w:rsidRPr="001252A3">
        <w:rPr>
          <w:lang w:val="ru-RU"/>
        </w:rPr>
        <w:t xml:space="preserve">реализации </w:t>
      </w:r>
      <w:r w:rsidR="00296874" w:rsidRPr="001252A3">
        <w:rPr>
          <w:lang w:val="ru-RU"/>
        </w:rPr>
        <w:t>Европейск</w:t>
      </w:r>
      <w:r w:rsidR="006227FF" w:rsidRPr="001252A3">
        <w:rPr>
          <w:lang w:val="ru-RU"/>
        </w:rPr>
        <w:t>их программ</w:t>
      </w:r>
      <w:r w:rsidR="00296874" w:rsidRPr="001252A3">
        <w:rPr>
          <w:lang w:val="ru-RU"/>
        </w:rPr>
        <w:t xml:space="preserve"> помощи, разработк</w:t>
      </w:r>
      <w:r w:rsidR="006227FF" w:rsidRPr="001252A3">
        <w:rPr>
          <w:lang w:val="ru-RU"/>
        </w:rPr>
        <w:t>е</w:t>
      </w:r>
      <w:r w:rsidR="00296874" w:rsidRPr="001252A3">
        <w:rPr>
          <w:lang w:val="ru-RU"/>
        </w:rPr>
        <w:t xml:space="preserve"> совместных проектов и </w:t>
      </w:r>
      <w:r w:rsidR="00135776" w:rsidRPr="001252A3">
        <w:rPr>
          <w:lang w:val="ru-RU"/>
        </w:rPr>
        <w:t xml:space="preserve">объединений </w:t>
      </w:r>
      <w:r w:rsidR="00296874" w:rsidRPr="001252A3">
        <w:rPr>
          <w:lang w:val="ru-RU"/>
        </w:rPr>
        <w:t>с международными информационными агентствами и зарубежными средствами массовой информации;</w:t>
      </w:r>
    </w:p>
    <w:p w:rsidR="00296874" w:rsidRPr="001252A3" w:rsidRDefault="00296874" w:rsidP="000878FE">
      <w:pPr>
        <w:pStyle w:val="Normal12Hanging"/>
        <w:ind w:left="709" w:hanging="352"/>
        <w:rPr>
          <w:lang w:val="ru-RU"/>
        </w:rPr>
      </w:pPr>
    </w:p>
    <w:p w:rsidR="00FD6E9E" w:rsidRPr="001252A3" w:rsidRDefault="00135776" w:rsidP="00DF6A57">
      <w:pPr>
        <w:spacing w:after="240"/>
        <w:rPr>
          <w:b/>
          <w:bCs/>
          <w:i/>
          <w:sz w:val="22"/>
          <w:szCs w:val="22"/>
          <w:lang w:val="ru-RU"/>
        </w:rPr>
      </w:pPr>
      <w:r w:rsidRPr="001252A3">
        <w:rPr>
          <w:b/>
          <w:bCs/>
          <w:i/>
          <w:sz w:val="22"/>
          <w:szCs w:val="22"/>
          <w:lang w:val="ru-RU"/>
        </w:rPr>
        <w:t xml:space="preserve">По поводу сотрудничества </w:t>
      </w:r>
      <w:r w:rsidR="001252A3" w:rsidRPr="001252A3">
        <w:rPr>
          <w:b/>
          <w:bCs/>
          <w:i/>
          <w:sz w:val="22"/>
          <w:szCs w:val="22"/>
          <w:lang w:val="ru-RU"/>
        </w:rPr>
        <w:t>в</w:t>
      </w:r>
      <w:r w:rsidR="001252A3">
        <w:rPr>
          <w:b/>
          <w:bCs/>
          <w:i/>
          <w:sz w:val="22"/>
          <w:szCs w:val="22"/>
          <w:lang w:val="ru-RU"/>
        </w:rPr>
        <w:t xml:space="preserve"> </w:t>
      </w:r>
      <w:r w:rsidR="001252A3" w:rsidRPr="001252A3">
        <w:rPr>
          <w:b/>
          <w:bCs/>
          <w:i/>
          <w:sz w:val="22"/>
          <w:szCs w:val="22"/>
          <w:lang w:val="ru-RU"/>
        </w:rPr>
        <w:t>области</w:t>
      </w:r>
      <w:r w:rsidRPr="001252A3">
        <w:rPr>
          <w:b/>
          <w:bCs/>
          <w:i/>
          <w:sz w:val="22"/>
          <w:szCs w:val="22"/>
          <w:lang w:val="ru-RU"/>
        </w:rPr>
        <w:t xml:space="preserve"> экономики и энергетики</w:t>
      </w:r>
    </w:p>
    <w:p w:rsidR="009D04D9" w:rsidRPr="001252A3" w:rsidRDefault="005528DD" w:rsidP="009D04D9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r</w:t>
      </w:r>
      <w:r w:rsidR="009D04D9" w:rsidRPr="001252A3">
        <w:rPr>
          <w:lang w:val="ru-RU"/>
        </w:rPr>
        <w:t>.</w:t>
      </w:r>
      <w:r w:rsidR="009D04D9" w:rsidRPr="001252A3">
        <w:rPr>
          <w:lang w:val="ru-RU"/>
        </w:rPr>
        <w:tab/>
      </w:r>
      <w:r w:rsidR="00135776" w:rsidRPr="001252A3">
        <w:rPr>
          <w:lang w:val="ru-RU"/>
        </w:rPr>
        <w:t xml:space="preserve">стремиться к конструктивному техническому диалогу между ЕС и Беларусью по вопросам макроэкономического развития и финансовых проблем </w:t>
      </w:r>
      <w:r w:rsidR="003466FA" w:rsidRPr="001252A3">
        <w:rPr>
          <w:lang w:val="ru-RU"/>
        </w:rPr>
        <w:t xml:space="preserve">с целью </w:t>
      </w:r>
      <w:r w:rsidR="00135776" w:rsidRPr="001252A3">
        <w:rPr>
          <w:lang w:val="ru-RU"/>
        </w:rPr>
        <w:t xml:space="preserve">достижения </w:t>
      </w:r>
      <w:r w:rsidR="003466FA" w:rsidRPr="001252A3">
        <w:rPr>
          <w:lang w:val="ru-RU"/>
        </w:rPr>
        <w:t xml:space="preserve">надежных обязательств со стороны </w:t>
      </w:r>
      <w:r w:rsidR="00135776" w:rsidRPr="001252A3">
        <w:rPr>
          <w:lang w:val="ru-RU"/>
        </w:rPr>
        <w:t xml:space="preserve">Беларуси </w:t>
      </w:r>
      <w:r w:rsidR="003466FA" w:rsidRPr="001252A3">
        <w:rPr>
          <w:lang w:val="ru-RU"/>
        </w:rPr>
        <w:t xml:space="preserve">по проведению </w:t>
      </w:r>
      <w:r w:rsidR="00135776" w:rsidRPr="001252A3">
        <w:rPr>
          <w:lang w:val="ru-RU"/>
        </w:rPr>
        <w:t>макроэкономически</w:t>
      </w:r>
      <w:r w:rsidR="003466FA" w:rsidRPr="001252A3">
        <w:rPr>
          <w:lang w:val="ru-RU"/>
        </w:rPr>
        <w:t>х</w:t>
      </w:r>
      <w:r w:rsidR="00135776" w:rsidRPr="001252A3">
        <w:rPr>
          <w:lang w:val="ru-RU"/>
        </w:rPr>
        <w:t xml:space="preserve"> и структурны</w:t>
      </w:r>
      <w:r w:rsidR="003466FA" w:rsidRPr="001252A3">
        <w:rPr>
          <w:lang w:val="ru-RU"/>
        </w:rPr>
        <w:t>х</w:t>
      </w:r>
      <w:r w:rsidR="00135776" w:rsidRPr="001252A3">
        <w:rPr>
          <w:lang w:val="ru-RU"/>
        </w:rPr>
        <w:t xml:space="preserve"> реформ, включая приватизацию государственных предприятий, </w:t>
      </w:r>
      <w:r w:rsidR="003466FA" w:rsidRPr="001252A3">
        <w:rPr>
          <w:lang w:val="ru-RU"/>
        </w:rPr>
        <w:t xml:space="preserve">либерализацию </w:t>
      </w:r>
      <w:r w:rsidR="00135776" w:rsidRPr="001252A3">
        <w:rPr>
          <w:lang w:val="ru-RU"/>
        </w:rPr>
        <w:t>цен</w:t>
      </w:r>
      <w:r w:rsidR="003466FA" w:rsidRPr="001252A3">
        <w:rPr>
          <w:lang w:val="ru-RU"/>
        </w:rPr>
        <w:t>ообразования</w:t>
      </w:r>
      <w:r w:rsidR="00135776" w:rsidRPr="001252A3">
        <w:rPr>
          <w:lang w:val="ru-RU"/>
        </w:rPr>
        <w:t xml:space="preserve">, торговли и банковской системы, развитие соответствующей </w:t>
      </w:r>
      <w:r w:rsidR="003466FA" w:rsidRPr="001252A3">
        <w:rPr>
          <w:lang w:val="ru-RU"/>
        </w:rPr>
        <w:t xml:space="preserve">системы социальной защиты населения </w:t>
      </w:r>
      <w:r w:rsidR="00135776" w:rsidRPr="001252A3">
        <w:rPr>
          <w:lang w:val="ru-RU"/>
        </w:rPr>
        <w:t>и борьб</w:t>
      </w:r>
      <w:r w:rsidR="003466FA" w:rsidRPr="001252A3">
        <w:rPr>
          <w:lang w:val="ru-RU"/>
        </w:rPr>
        <w:t>у</w:t>
      </w:r>
      <w:r w:rsidR="00135776" w:rsidRPr="001252A3">
        <w:rPr>
          <w:lang w:val="ru-RU"/>
        </w:rPr>
        <w:t xml:space="preserve"> с коррупцией;</w:t>
      </w:r>
    </w:p>
    <w:p w:rsidR="00B94CA8" w:rsidRPr="001252A3" w:rsidRDefault="005528DD" w:rsidP="00B94CA8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s</w:t>
      </w:r>
      <w:r w:rsidR="00B94CA8" w:rsidRPr="001252A3">
        <w:rPr>
          <w:lang w:val="ru-RU"/>
        </w:rPr>
        <w:t>.</w:t>
      </w:r>
      <w:r w:rsidR="00B94CA8" w:rsidRPr="001252A3">
        <w:rPr>
          <w:lang w:val="ru-RU"/>
        </w:rPr>
        <w:tab/>
      </w:r>
      <w:r w:rsidR="003466FA" w:rsidRPr="001252A3">
        <w:rPr>
          <w:lang w:val="ru-RU"/>
        </w:rPr>
        <w:t>подчеркива</w:t>
      </w:r>
      <w:r w:rsidR="00962ED8" w:rsidRPr="001252A3">
        <w:rPr>
          <w:lang w:val="ru-RU"/>
        </w:rPr>
        <w:t>ть и далее</w:t>
      </w:r>
      <w:r w:rsidR="003466FA" w:rsidRPr="001252A3">
        <w:rPr>
          <w:lang w:val="ru-RU"/>
        </w:rPr>
        <w:t>, что выше</w:t>
      </w:r>
      <w:r w:rsidR="00962ED8" w:rsidRPr="001252A3">
        <w:rPr>
          <w:lang w:val="ru-RU"/>
        </w:rPr>
        <w:t xml:space="preserve">перечисленные </w:t>
      </w:r>
      <w:r w:rsidR="003466FA" w:rsidRPr="001252A3">
        <w:rPr>
          <w:lang w:val="ru-RU"/>
        </w:rPr>
        <w:t xml:space="preserve">реформы, при условии, что </w:t>
      </w:r>
      <w:r w:rsidR="00962ED8" w:rsidRPr="001252A3">
        <w:rPr>
          <w:lang w:val="ru-RU"/>
        </w:rPr>
        <w:t>будут выполнены основные</w:t>
      </w:r>
      <w:r w:rsidR="003466FA" w:rsidRPr="001252A3">
        <w:rPr>
          <w:lang w:val="ru-RU"/>
        </w:rPr>
        <w:t xml:space="preserve"> политические условия, являются жизненно важными для экономического развития Беларуси, буд</w:t>
      </w:r>
      <w:r w:rsidR="00962ED8" w:rsidRPr="001252A3">
        <w:rPr>
          <w:lang w:val="ru-RU"/>
        </w:rPr>
        <w:t>у</w:t>
      </w:r>
      <w:r w:rsidR="003466FA" w:rsidRPr="001252A3">
        <w:rPr>
          <w:lang w:val="ru-RU"/>
        </w:rPr>
        <w:t xml:space="preserve">т способствовать </w:t>
      </w:r>
      <w:r w:rsidR="00962ED8" w:rsidRPr="001252A3">
        <w:rPr>
          <w:lang w:val="ru-RU"/>
        </w:rPr>
        <w:t xml:space="preserve">поступлению </w:t>
      </w:r>
      <w:r w:rsidR="003466FA" w:rsidRPr="001252A3">
        <w:rPr>
          <w:lang w:val="ru-RU"/>
        </w:rPr>
        <w:t xml:space="preserve">европейских инвестиций и </w:t>
      </w:r>
      <w:r w:rsidR="00962ED8" w:rsidRPr="001252A3">
        <w:rPr>
          <w:lang w:val="ru-RU"/>
        </w:rPr>
        <w:t xml:space="preserve">получению </w:t>
      </w:r>
      <w:r w:rsidR="003466FA" w:rsidRPr="001252A3">
        <w:rPr>
          <w:lang w:val="ru-RU"/>
        </w:rPr>
        <w:t>международных кредитов, мо</w:t>
      </w:r>
      <w:r w:rsidR="00962ED8" w:rsidRPr="001252A3">
        <w:rPr>
          <w:lang w:val="ru-RU"/>
        </w:rPr>
        <w:t>гу</w:t>
      </w:r>
      <w:r w:rsidR="003466FA" w:rsidRPr="001252A3">
        <w:rPr>
          <w:lang w:val="ru-RU"/>
        </w:rPr>
        <w:t xml:space="preserve">т </w:t>
      </w:r>
      <w:r w:rsidR="00962ED8" w:rsidRPr="001252A3">
        <w:rPr>
          <w:lang w:val="ru-RU"/>
        </w:rPr>
        <w:t>стать</w:t>
      </w:r>
      <w:r w:rsidR="003466FA" w:rsidRPr="001252A3">
        <w:rPr>
          <w:lang w:val="ru-RU"/>
        </w:rPr>
        <w:t xml:space="preserve"> позитивны</w:t>
      </w:r>
      <w:r w:rsidR="00962ED8" w:rsidRPr="001252A3">
        <w:rPr>
          <w:lang w:val="ru-RU"/>
        </w:rPr>
        <w:t>м</w:t>
      </w:r>
      <w:r w:rsidR="003466FA" w:rsidRPr="001252A3">
        <w:rPr>
          <w:lang w:val="ru-RU"/>
        </w:rPr>
        <w:t xml:space="preserve"> сигнал</w:t>
      </w:r>
      <w:r w:rsidR="00962ED8" w:rsidRPr="001252A3">
        <w:rPr>
          <w:lang w:val="ru-RU"/>
        </w:rPr>
        <w:t>ом</w:t>
      </w:r>
      <w:r w:rsidR="003466FA" w:rsidRPr="001252A3">
        <w:rPr>
          <w:lang w:val="ru-RU"/>
        </w:rPr>
        <w:t xml:space="preserve"> для у</w:t>
      </w:r>
      <w:r w:rsidR="00962ED8" w:rsidRPr="001252A3">
        <w:rPr>
          <w:lang w:val="ru-RU"/>
        </w:rPr>
        <w:t>стран</w:t>
      </w:r>
      <w:r w:rsidR="003466FA" w:rsidRPr="001252A3">
        <w:rPr>
          <w:lang w:val="ru-RU"/>
        </w:rPr>
        <w:t xml:space="preserve">ения существующих препятствий для переговоров </w:t>
      </w:r>
      <w:r w:rsidR="00962ED8" w:rsidRPr="001252A3">
        <w:rPr>
          <w:lang w:val="ru-RU"/>
        </w:rPr>
        <w:t xml:space="preserve">о вступлении в ВТО и, таким образом, создадут условия для </w:t>
      </w:r>
      <w:r w:rsidR="003466FA" w:rsidRPr="001252A3">
        <w:rPr>
          <w:lang w:val="ru-RU"/>
        </w:rPr>
        <w:t>дальнейшей интеграции в мировую экономику;</w:t>
      </w:r>
    </w:p>
    <w:p w:rsidR="009D04D9" w:rsidRPr="001252A3" w:rsidRDefault="00146D78" w:rsidP="009D04D9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t</w:t>
      </w:r>
      <w:r w:rsidR="009D04D9" w:rsidRPr="001252A3">
        <w:rPr>
          <w:lang w:val="ru-RU"/>
        </w:rPr>
        <w:t>.</w:t>
      </w:r>
      <w:r w:rsidR="009D04D9" w:rsidRPr="001252A3">
        <w:rPr>
          <w:lang w:val="ru-RU"/>
        </w:rPr>
        <w:tab/>
      </w:r>
      <w:r w:rsidR="00962ED8" w:rsidRPr="001252A3">
        <w:rPr>
          <w:lang w:val="ru-RU"/>
        </w:rPr>
        <w:t>предлагать</w:t>
      </w:r>
      <w:r w:rsidR="003466FA" w:rsidRPr="001252A3">
        <w:rPr>
          <w:lang w:val="ru-RU"/>
        </w:rPr>
        <w:t xml:space="preserve"> техническую помощь для создания благоприятной </w:t>
      </w:r>
      <w:r w:rsidR="00962ED8" w:rsidRPr="001252A3">
        <w:rPr>
          <w:lang w:val="ru-RU"/>
        </w:rPr>
        <w:t>бизнес-</w:t>
      </w:r>
      <w:r w:rsidR="003466FA" w:rsidRPr="001252A3">
        <w:rPr>
          <w:lang w:val="ru-RU"/>
        </w:rPr>
        <w:t xml:space="preserve">среды с целью </w:t>
      </w:r>
      <w:r w:rsidR="0073395A" w:rsidRPr="001252A3">
        <w:rPr>
          <w:lang w:val="ru-RU"/>
        </w:rPr>
        <w:t>создания однородной конкурентной среды</w:t>
      </w:r>
      <w:r w:rsidR="003466FA" w:rsidRPr="001252A3">
        <w:rPr>
          <w:lang w:val="ru-RU"/>
        </w:rPr>
        <w:t>, безопасности инвестиций и равных возможностей для всех компаний, особен</w:t>
      </w:r>
      <w:r w:rsidR="0073395A" w:rsidRPr="001252A3">
        <w:rPr>
          <w:lang w:val="ru-RU"/>
        </w:rPr>
        <w:t>но для малых и средних предприятий;</w:t>
      </w:r>
    </w:p>
    <w:p w:rsidR="009D04D9" w:rsidRPr="001252A3" w:rsidRDefault="00146D78" w:rsidP="009D04D9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lastRenderedPageBreak/>
        <w:t>u</w:t>
      </w:r>
      <w:r w:rsidR="009D04D9" w:rsidRPr="001252A3">
        <w:rPr>
          <w:lang w:val="ru-RU"/>
        </w:rPr>
        <w:t>.</w:t>
      </w:r>
      <w:r w:rsidR="009D04D9" w:rsidRPr="001252A3">
        <w:rPr>
          <w:lang w:val="ru-RU"/>
        </w:rPr>
        <w:tab/>
      </w:r>
      <w:r w:rsidR="0073395A" w:rsidRPr="001252A3">
        <w:rPr>
          <w:lang w:val="ru-RU"/>
        </w:rPr>
        <w:t>продолжать работать с</w:t>
      </w:r>
      <w:r w:rsidR="003466FA" w:rsidRPr="001252A3">
        <w:rPr>
          <w:lang w:val="ru-RU"/>
        </w:rPr>
        <w:t xml:space="preserve"> Беларусью </w:t>
      </w:r>
      <w:r w:rsidR="0073395A" w:rsidRPr="001252A3">
        <w:rPr>
          <w:lang w:val="ru-RU"/>
        </w:rPr>
        <w:t>над проблемами</w:t>
      </w:r>
      <w:r w:rsidR="003466FA" w:rsidRPr="001252A3">
        <w:rPr>
          <w:lang w:val="ru-RU"/>
        </w:rPr>
        <w:t xml:space="preserve"> занятости</w:t>
      </w:r>
      <w:r w:rsidR="0073395A" w:rsidRPr="001252A3">
        <w:rPr>
          <w:lang w:val="ru-RU"/>
        </w:rPr>
        <w:t xml:space="preserve"> населения</w:t>
      </w:r>
      <w:r w:rsidR="003466FA" w:rsidRPr="001252A3">
        <w:rPr>
          <w:lang w:val="ru-RU"/>
        </w:rPr>
        <w:t xml:space="preserve">, </w:t>
      </w:r>
      <w:r w:rsidR="0073395A" w:rsidRPr="001252A3">
        <w:rPr>
          <w:lang w:val="ru-RU"/>
        </w:rPr>
        <w:t xml:space="preserve">включая вопросы </w:t>
      </w:r>
      <w:r w:rsidR="003466FA" w:rsidRPr="001252A3">
        <w:rPr>
          <w:lang w:val="ru-RU"/>
        </w:rPr>
        <w:t>человеческ</w:t>
      </w:r>
      <w:r w:rsidR="0073395A" w:rsidRPr="001252A3">
        <w:rPr>
          <w:lang w:val="ru-RU"/>
        </w:rPr>
        <w:t>ого</w:t>
      </w:r>
      <w:r w:rsidR="003466FA" w:rsidRPr="001252A3">
        <w:rPr>
          <w:lang w:val="ru-RU"/>
        </w:rPr>
        <w:t xml:space="preserve"> капитал</w:t>
      </w:r>
      <w:r w:rsidR="0073395A" w:rsidRPr="001252A3">
        <w:rPr>
          <w:lang w:val="ru-RU"/>
        </w:rPr>
        <w:t>а</w:t>
      </w:r>
      <w:r w:rsidR="00BC232C" w:rsidRPr="001252A3">
        <w:rPr>
          <w:lang w:val="ru-RU"/>
        </w:rPr>
        <w:t xml:space="preserve"> </w:t>
      </w:r>
      <w:r w:rsidR="003466FA" w:rsidRPr="001252A3">
        <w:rPr>
          <w:lang w:val="ru-RU"/>
        </w:rPr>
        <w:t>и развити</w:t>
      </w:r>
      <w:r w:rsidR="0073395A" w:rsidRPr="001252A3">
        <w:rPr>
          <w:lang w:val="ru-RU"/>
        </w:rPr>
        <w:t>я</w:t>
      </w:r>
      <w:r w:rsidR="003466FA" w:rsidRPr="001252A3">
        <w:rPr>
          <w:lang w:val="ru-RU"/>
        </w:rPr>
        <w:t xml:space="preserve"> навыков</w:t>
      </w:r>
      <w:r w:rsidR="0073395A" w:rsidRPr="001252A3">
        <w:rPr>
          <w:lang w:val="ru-RU"/>
        </w:rPr>
        <w:t>,</w:t>
      </w:r>
      <w:r w:rsidR="003466FA" w:rsidRPr="001252A3">
        <w:rPr>
          <w:lang w:val="ru-RU"/>
        </w:rPr>
        <w:t xml:space="preserve"> соответствующи</w:t>
      </w:r>
      <w:r w:rsidR="0073395A" w:rsidRPr="001252A3">
        <w:rPr>
          <w:lang w:val="ru-RU"/>
        </w:rPr>
        <w:t>х</w:t>
      </w:r>
      <w:r w:rsidR="003466FA" w:rsidRPr="001252A3">
        <w:rPr>
          <w:lang w:val="ru-RU"/>
        </w:rPr>
        <w:t xml:space="preserve"> спрос</w:t>
      </w:r>
      <w:r w:rsidR="0073395A" w:rsidRPr="001252A3">
        <w:rPr>
          <w:lang w:val="ru-RU"/>
        </w:rPr>
        <w:t xml:space="preserve">у </w:t>
      </w:r>
      <w:r w:rsidR="003466FA" w:rsidRPr="001252A3">
        <w:rPr>
          <w:lang w:val="ru-RU"/>
        </w:rPr>
        <w:t>на рынке труда;</w:t>
      </w:r>
    </w:p>
    <w:p w:rsidR="00EE23C7" w:rsidRPr="001252A3" w:rsidRDefault="001252A3" w:rsidP="009D04D9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v.</w:t>
      </w:r>
      <w:r>
        <w:rPr>
          <w:lang w:val="ru-RU"/>
        </w:rPr>
        <w:tab/>
      </w:r>
      <w:r w:rsidRPr="001252A3">
        <w:rPr>
          <w:lang w:val="ru-RU"/>
        </w:rPr>
        <w:t>поощрять Беларусь к выполнению рекомендаций Международной организации труда (МОТ), в частности, касающихся свободы собраний и ассоциаций, регистрации и деятельности независимых профсоюзов; призывать Беларусь внести изменения в законодательство, чтобы гарантировать работникам возможность свободно и без каких-либо ограничений увольняться с места работы как в государственном, так и в частном секторе;</w:t>
      </w:r>
    </w:p>
    <w:p w:rsidR="006219A7" w:rsidRPr="001252A3" w:rsidRDefault="00146D78" w:rsidP="006219A7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w.</w:t>
      </w:r>
      <w:r w:rsidR="006219A7" w:rsidRPr="001252A3">
        <w:rPr>
          <w:lang w:val="ru-RU"/>
        </w:rPr>
        <w:tab/>
      </w:r>
      <w:r w:rsidR="00742230" w:rsidRPr="001252A3">
        <w:rPr>
          <w:lang w:val="ru-RU"/>
        </w:rPr>
        <w:t>призывать Беларусь обеспечить соблюдение самых высоких международных стандартов безопасности и проведение по-настоящему независимой экологической экспертизы при строительстве и эксплуатации всех электростанций, экспертизу в целях оптимизации, а также финансирование за счет всех доступных международных инструментов в полном соответствии с существующим международным законодательством, таким как Конвенция Эспо и Орхусская конвенция, и в соответствии с обязательством от 23 июня 2011 г</w:t>
      </w:r>
      <w:r w:rsidR="00BC232C" w:rsidRPr="001252A3">
        <w:rPr>
          <w:lang w:val="ru-RU"/>
        </w:rPr>
        <w:t>.</w:t>
      </w:r>
      <w:r w:rsidR="00742230" w:rsidRPr="001252A3">
        <w:rPr>
          <w:lang w:val="ru-RU"/>
        </w:rPr>
        <w:t xml:space="preserve"> провести всеобъемлющие оценки риска и безопасности (стресс-тестирование) с учетом спецификаций, утвержденных Европейской комиссией и Европейской группой по надзору в сфере ядерной безопасности;</w:t>
      </w:r>
    </w:p>
    <w:p w:rsidR="00FD6E9E" w:rsidRPr="001252A3" w:rsidRDefault="00146D78" w:rsidP="00B532CB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x</w:t>
      </w:r>
      <w:r w:rsidR="00FD6E9E" w:rsidRPr="001252A3">
        <w:rPr>
          <w:lang w:val="ru-RU"/>
        </w:rPr>
        <w:t>.</w:t>
      </w:r>
      <w:r w:rsidR="00FD6E9E" w:rsidRPr="001252A3">
        <w:rPr>
          <w:lang w:val="ru-RU"/>
        </w:rPr>
        <w:tab/>
      </w:r>
      <w:r w:rsidR="0090602B" w:rsidRPr="001252A3">
        <w:rPr>
          <w:lang w:val="ru-RU"/>
        </w:rPr>
        <w:t>содействовать разработке диверсификации энергоресурсов и маршрутов поставок в Беларуси</w:t>
      </w:r>
      <w:r w:rsidR="00BC232C" w:rsidRPr="001252A3">
        <w:rPr>
          <w:lang w:val="ru-RU"/>
        </w:rPr>
        <w:t>, а также</w:t>
      </w:r>
      <w:r w:rsidR="0090602B" w:rsidRPr="001252A3">
        <w:rPr>
          <w:lang w:val="ru-RU"/>
        </w:rPr>
        <w:t xml:space="preserve"> обмену передовым опытом ЕС при реализации международных и региональных проектов «зеленой экономики»</w:t>
      </w:r>
      <w:r w:rsidR="00BC232C" w:rsidRPr="001252A3">
        <w:rPr>
          <w:lang w:val="ru-RU"/>
        </w:rPr>
        <w:t xml:space="preserve">, </w:t>
      </w:r>
      <w:r w:rsidR="0090602B" w:rsidRPr="001252A3">
        <w:rPr>
          <w:lang w:val="ru-RU"/>
        </w:rPr>
        <w:t>поддерж</w:t>
      </w:r>
      <w:r w:rsidR="00BC232C" w:rsidRPr="001252A3">
        <w:rPr>
          <w:lang w:val="ru-RU"/>
        </w:rPr>
        <w:t xml:space="preserve">ивая </w:t>
      </w:r>
      <w:r w:rsidR="001252A3" w:rsidRPr="001252A3">
        <w:rPr>
          <w:lang w:val="ru-RU"/>
        </w:rPr>
        <w:t>повышение</w:t>
      </w:r>
      <w:r w:rsidR="0090602B" w:rsidRPr="001252A3">
        <w:rPr>
          <w:lang w:val="ru-RU"/>
        </w:rPr>
        <w:t xml:space="preserve"> энергоэффективности и использовани</w:t>
      </w:r>
      <w:r w:rsidR="00BC232C" w:rsidRPr="001252A3">
        <w:rPr>
          <w:lang w:val="ru-RU"/>
        </w:rPr>
        <w:t>е</w:t>
      </w:r>
      <w:r w:rsidR="0090602B" w:rsidRPr="001252A3">
        <w:rPr>
          <w:lang w:val="ru-RU"/>
        </w:rPr>
        <w:t xml:space="preserve"> воз</w:t>
      </w:r>
      <w:r w:rsidR="00BC232C" w:rsidRPr="001252A3">
        <w:rPr>
          <w:lang w:val="ru-RU"/>
        </w:rPr>
        <w:t>обновляемых источников энергии;</w:t>
      </w:r>
    </w:p>
    <w:p w:rsidR="00FF7C79" w:rsidRPr="001252A3" w:rsidRDefault="00146D78" w:rsidP="00673544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y.</w:t>
      </w:r>
      <w:r w:rsidR="00673544" w:rsidRPr="001252A3">
        <w:rPr>
          <w:lang w:val="ru-RU"/>
        </w:rPr>
        <w:tab/>
      </w:r>
      <w:r w:rsidR="00DC385D" w:rsidRPr="001252A3">
        <w:rPr>
          <w:lang w:val="ru-RU"/>
        </w:rPr>
        <w:t>содействовать дальнейшему развитию регионального сотрудничества с Беларусью, в том числе посредством отраслевых инициатив в рамках «Восточного партнерства», в частности в области торговли, энергетики, охраны окружающей среды и транспорта; поощрять успешную практику проведения двусторонних экономических форумов, стремясь в то же время к еще большему укреплению потенциала негосударственных субъектов, а также к стимулированию реформ в области надлежащего управления и государственной администрации;</w:t>
      </w:r>
    </w:p>
    <w:p w:rsidR="007E369F" w:rsidRPr="001252A3" w:rsidRDefault="00146D78" w:rsidP="007E369F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z.</w:t>
      </w:r>
      <w:r w:rsidR="007E369F" w:rsidRPr="001252A3">
        <w:rPr>
          <w:lang w:val="ru-RU"/>
        </w:rPr>
        <w:tab/>
      </w:r>
      <w:r w:rsidR="00DC385D" w:rsidRPr="001252A3">
        <w:rPr>
          <w:lang w:val="ru-RU"/>
        </w:rPr>
        <w:t>продолжать оказание технической и медицинской помощи населению, пострадавшему в результате Чернобыльской катастрофы;</w:t>
      </w:r>
    </w:p>
    <w:p w:rsidR="00AC2CA9" w:rsidRPr="001252A3" w:rsidRDefault="00146D78" w:rsidP="00AC2CA9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aa.</w:t>
      </w:r>
      <w:r w:rsidR="00AC2CA9" w:rsidRPr="001252A3">
        <w:rPr>
          <w:lang w:val="ru-RU"/>
        </w:rPr>
        <w:tab/>
      </w:r>
      <w:r w:rsidR="00DC385D" w:rsidRPr="001252A3">
        <w:rPr>
          <w:lang w:val="ru-RU"/>
        </w:rPr>
        <w:t>поощрять Беларусь к разведке и разработке нетрадиционных источников энергии;</w:t>
      </w:r>
    </w:p>
    <w:p w:rsidR="00DC38AC" w:rsidRPr="001252A3" w:rsidRDefault="00DC38AC" w:rsidP="00AC2CA9">
      <w:pPr>
        <w:pStyle w:val="Normal12Hanging"/>
        <w:ind w:left="709" w:hanging="352"/>
        <w:rPr>
          <w:lang w:val="ru-RU"/>
        </w:rPr>
      </w:pPr>
    </w:p>
    <w:p w:rsidR="00FD6E9E" w:rsidRPr="001252A3" w:rsidRDefault="00DC385D" w:rsidP="00DF6A57">
      <w:pPr>
        <w:spacing w:after="240"/>
        <w:rPr>
          <w:b/>
          <w:i/>
          <w:sz w:val="22"/>
          <w:szCs w:val="22"/>
          <w:lang w:val="ru-RU"/>
        </w:rPr>
      </w:pPr>
      <w:r w:rsidRPr="001252A3">
        <w:rPr>
          <w:b/>
          <w:i/>
          <w:sz w:val="22"/>
          <w:szCs w:val="22"/>
          <w:lang w:val="ru-RU"/>
        </w:rPr>
        <w:t>По поводу управления границами</w:t>
      </w:r>
    </w:p>
    <w:p w:rsidR="00FD6E9E" w:rsidRPr="001252A3" w:rsidRDefault="00146D78" w:rsidP="00B532CB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ab.</w:t>
      </w:r>
      <w:r w:rsidR="00FD6E9E" w:rsidRPr="001252A3">
        <w:rPr>
          <w:lang w:val="ru-RU"/>
        </w:rPr>
        <w:tab/>
      </w:r>
      <w:r w:rsidR="00A84EDC" w:rsidRPr="001252A3">
        <w:rPr>
          <w:lang w:val="ru-RU"/>
        </w:rPr>
        <w:t xml:space="preserve">укреплять сотрудничество ЕС и Беларуси в области управления границами и борьбу с трансграничной преступностью, и в частности содействовать Беларуси </w:t>
      </w:r>
      <w:r w:rsidR="00A84EDC" w:rsidRPr="001252A3">
        <w:rPr>
          <w:lang w:val="ru-RU"/>
        </w:rPr>
        <w:lastRenderedPageBreak/>
        <w:t>в развитии ее транзитной системы, модернизации процедур таможенного и пограничного контроля и полной реализации Концепции интегрированного управления границами;</w:t>
      </w:r>
    </w:p>
    <w:p w:rsidR="00A042E6" w:rsidRPr="001252A3" w:rsidRDefault="00146D78" w:rsidP="00A042E6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ac.</w:t>
      </w:r>
      <w:r w:rsidR="00A042E6" w:rsidRPr="001252A3">
        <w:rPr>
          <w:lang w:val="ru-RU"/>
        </w:rPr>
        <w:tab/>
      </w:r>
      <w:r w:rsidR="00A84EDC" w:rsidRPr="001252A3">
        <w:rPr>
          <w:lang w:val="ru-RU"/>
        </w:rPr>
        <w:t>обеспечить неограниченный въезд и проезд по территории Беларуси для дипломатов и политиков ЕС</w:t>
      </w:r>
      <w:r w:rsidR="00A042E6" w:rsidRPr="001252A3">
        <w:rPr>
          <w:lang w:val="ru-RU"/>
        </w:rPr>
        <w:t>;</w:t>
      </w:r>
    </w:p>
    <w:p w:rsidR="00A042E6" w:rsidRPr="001252A3" w:rsidRDefault="00146D78" w:rsidP="00A042E6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ad.</w:t>
      </w:r>
      <w:r w:rsidR="00A042E6" w:rsidRPr="001252A3">
        <w:rPr>
          <w:lang w:val="ru-RU"/>
        </w:rPr>
        <w:tab/>
      </w:r>
      <w:r w:rsidR="00D92813" w:rsidRPr="001252A3">
        <w:rPr>
          <w:lang w:val="ru-RU"/>
        </w:rPr>
        <w:t xml:space="preserve">обеспечить, </w:t>
      </w:r>
      <w:r w:rsidR="003D2425" w:rsidRPr="001252A3">
        <w:rPr>
          <w:lang w:val="ru-RU"/>
        </w:rPr>
        <w:t xml:space="preserve">при наличии </w:t>
      </w:r>
      <w:r w:rsidR="00A84EDC" w:rsidRPr="001252A3">
        <w:rPr>
          <w:lang w:val="ru-RU"/>
        </w:rPr>
        <w:t>взаимн</w:t>
      </w:r>
      <w:r w:rsidR="003D2425" w:rsidRPr="001252A3">
        <w:rPr>
          <w:lang w:val="ru-RU"/>
        </w:rPr>
        <w:t>ой</w:t>
      </w:r>
      <w:r w:rsidR="00A84EDC" w:rsidRPr="001252A3">
        <w:rPr>
          <w:lang w:val="ru-RU"/>
        </w:rPr>
        <w:t xml:space="preserve"> </w:t>
      </w:r>
      <w:r w:rsidR="003D2425" w:rsidRPr="001252A3">
        <w:rPr>
          <w:lang w:val="ru-RU"/>
        </w:rPr>
        <w:t>за</w:t>
      </w:r>
      <w:r w:rsidR="00A84EDC" w:rsidRPr="001252A3">
        <w:rPr>
          <w:lang w:val="ru-RU"/>
        </w:rPr>
        <w:t>интерес</w:t>
      </w:r>
      <w:r w:rsidR="003D2425" w:rsidRPr="001252A3">
        <w:rPr>
          <w:lang w:val="ru-RU"/>
        </w:rPr>
        <w:t>ованности</w:t>
      </w:r>
      <w:r w:rsidR="00A84EDC" w:rsidRPr="001252A3">
        <w:rPr>
          <w:lang w:val="ru-RU"/>
        </w:rPr>
        <w:t xml:space="preserve">, </w:t>
      </w:r>
      <w:r w:rsidR="003D2425" w:rsidRPr="001252A3">
        <w:rPr>
          <w:lang w:val="ru-RU"/>
        </w:rPr>
        <w:t>возможность дальнейшей подготовки</w:t>
      </w:r>
      <w:r w:rsidR="00A84EDC" w:rsidRPr="001252A3">
        <w:rPr>
          <w:lang w:val="ru-RU"/>
        </w:rPr>
        <w:t xml:space="preserve"> для </w:t>
      </w:r>
      <w:r w:rsidR="003D2425" w:rsidRPr="001252A3">
        <w:rPr>
          <w:lang w:val="ru-RU"/>
        </w:rPr>
        <w:t xml:space="preserve">сотрудников белорусского Управления пограничного контроля </w:t>
      </w:r>
      <w:r w:rsidR="00A84EDC" w:rsidRPr="001252A3">
        <w:rPr>
          <w:lang w:val="ru-RU"/>
        </w:rPr>
        <w:t xml:space="preserve">в соответствии </w:t>
      </w:r>
      <w:r w:rsidR="003D2425" w:rsidRPr="001252A3">
        <w:rPr>
          <w:lang w:val="ru-RU"/>
        </w:rPr>
        <w:t>с Шенгенскими правилами</w:t>
      </w:r>
      <w:r w:rsidR="00A84EDC" w:rsidRPr="001252A3">
        <w:rPr>
          <w:lang w:val="ru-RU"/>
        </w:rPr>
        <w:t>;</w:t>
      </w:r>
    </w:p>
    <w:p w:rsidR="003D2425" w:rsidRPr="001252A3" w:rsidRDefault="00146D78" w:rsidP="00B532CB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ae.</w:t>
      </w:r>
      <w:r w:rsidR="00D12F98" w:rsidRPr="001252A3">
        <w:rPr>
          <w:lang w:val="ru-RU"/>
        </w:rPr>
        <w:tab/>
      </w:r>
      <w:r w:rsidR="003D2425" w:rsidRPr="001252A3">
        <w:rPr>
          <w:lang w:val="ru-RU"/>
        </w:rPr>
        <w:t>рассмотреть вопрос о предоставлении соответствующей технической помощи, которая будет использоваться для введения новейших систем пограничного контроля и современной инфраструктуры со стороны ЕС;</w:t>
      </w:r>
    </w:p>
    <w:p w:rsidR="003D2425" w:rsidRPr="001252A3" w:rsidRDefault="001252A3" w:rsidP="00512F30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af.</w:t>
      </w:r>
      <w:r>
        <w:rPr>
          <w:lang w:val="ru-RU"/>
        </w:rPr>
        <w:tab/>
      </w:r>
      <w:r w:rsidRPr="001252A3">
        <w:rPr>
          <w:lang w:val="ru-RU"/>
        </w:rPr>
        <w:t>обеспечить для сотрудников соответствующих белорусских служб возможность надлежащего обучения передовому опыту ЕС по введению биометрических паспортов;</w:t>
      </w:r>
    </w:p>
    <w:p w:rsidR="00471385" w:rsidRPr="001252A3" w:rsidRDefault="00146D78" w:rsidP="00512F30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ag.</w:t>
      </w:r>
      <w:r w:rsidR="00FD6E9E" w:rsidRPr="001252A3">
        <w:rPr>
          <w:lang w:val="ru-RU"/>
        </w:rPr>
        <w:tab/>
      </w:r>
      <w:r w:rsidR="00D92813" w:rsidRPr="001252A3">
        <w:rPr>
          <w:lang w:val="ru-RU"/>
        </w:rPr>
        <w:t xml:space="preserve">запустить проект </w:t>
      </w:r>
      <w:r w:rsidR="00D501F6" w:rsidRPr="001252A3">
        <w:rPr>
          <w:lang w:val="ru-RU"/>
        </w:rPr>
        <w:t>м</w:t>
      </w:r>
      <w:r w:rsidR="00D92813" w:rsidRPr="001252A3">
        <w:rPr>
          <w:lang w:val="ru-RU"/>
        </w:rPr>
        <w:t xml:space="preserve">обильного партнерства между ЕС и РБ и поощрять Беларусь к активному участию в </w:t>
      </w:r>
      <w:r w:rsidR="00D501F6" w:rsidRPr="001252A3">
        <w:rPr>
          <w:lang w:val="ru-RU"/>
        </w:rPr>
        <w:t>работе Экспертной группы (панели) по вопросам миграции и беженства;</w:t>
      </w:r>
    </w:p>
    <w:p w:rsidR="00471385" w:rsidRPr="001252A3" w:rsidRDefault="00146D78" w:rsidP="00512F30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ah.</w:t>
      </w:r>
      <w:r w:rsidR="00512F30" w:rsidRPr="001252A3">
        <w:rPr>
          <w:lang w:val="ru-RU"/>
        </w:rPr>
        <w:tab/>
      </w:r>
      <w:r w:rsidR="00471385" w:rsidRPr="001252A3">
        <w:rPr>
          <w:lang w:val="ru-RU"/>
        </w:rPr>
        <w:t>поощрять сотрудничество между Республикой Беларусь и Программой развития Организации Объединенных Наций (ПРООН) и Детским Фондом Организации Объединённых Наций (ЮНИСЕФ) в целях поддержки программ по борьбе с торговлей людьми;</w:t>
      </w:r>
    </w:p>
    <w:p w:rsidR="00A84EDC" w:rsidRPr="001252A3" w:rsidRDefault="00A84EDC" w:rsidP="00512F30">
      <w:pPr>
        <w:pStyle w:val="Normal12Hanging"/>
        <w:ind w:left="709" w:hanging="352"/>
        <w:rPr>
          <w:lang w:val="ru-RU"/>
        </w:rPr>
      </w:pPr>
    </w:p>
    <w:p w:rsidR="00FD6E9E" w:rsidRPr="001252A3" w:rsidRDefault="0067697E" w:rsidP="00DF6A57">
      <w:pPr>
        <w:spacing w:after="240"/>
        <w:rPr>
          <w:b/>
          <w:i/>
          <w:sz w:val="22"/>
          <w:szCs w:val="22"/>
          <w:lang w:val="ru-RU"/>
        </w:rPr>
      </w:pPr>
      <w:r w:rsidRPr="001252A3">
        <w:rPr>
          <w:b/>
          <w:i/>
          <w:sz w:val="22"/>
          <w:szCs w:val="22"/>
          <w:lang w:val="ru-RU"/>
        </w:rPr>
        <w:t>По поводу развития гражданского общества и межчеловеческих контактов</w:t>
      </w:r>
    </w:p>
    <w:p w:rsidR="0067697E" w:rsidRPr="001252A3" w:rsidRDefault="00146D78" w:rsidP="00360204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ai.</w:t>
      </w:r>
      <w:r w:rsidR="00360204" w:rsidRPr="001252A3">
        <w:rPr>
          <w:lang w:val="ru-RU"/>
        </w:rPr>
        <w:tab/>
      </w:r>
      <w:r w:rsidR="0067697E" w:rsidRPr="001252A3">
        <w:rPr>
          <w:lang w:val="ru-RU"/>
        </w:rPr>
        <w:t>увеличивать долю проектов, характеризующихся большей пользой и наглядностью для населения в целом, что будет способствовать пониманию гражданами ценностей, стандартов и политики ЕС и подчеркивать преимущества модели и опыта</w:t>
      </w:r>
      <w:r w:rsidR="00E50790" w:rsidRPr="001252A3">
        <w:rPr>
          <w:lang w:val="ru-RU"/>
        </w:rPr>
        <w:t xml:space="preserve"> ЕС; </w:t>
      </w:r>
      <w:r w:rsidR="00D501F6" w:rsidRPr="001252A3">
        <w:rPr>
          <w:lang w:val="ru-RU"/>
        </w:rPr>
        <w:t>в этой связи,</w:t>
      </w:r>
      <w:r w:rsidR="00E50790" w:rsidRPr="001252A3">
        <w:rPr>
          <w:lang w:val="ru-RU"/>
        </w:rPr>
        <w:t xml:space="preserve"> содействовать реализации </w:t>
      </w:r>
      <w:r w:rsidR="0067697E" w:rsidRPr="001252A3">
        <w:rPr>
          <w:lang w:val="ru-RU"/>
        </w:rPr>
        <w:t>возможности, предоставляем</w:t>
      </w:r>
      <w:r w:rsidR="00E50790" w:rsidRPr="001252A3">
        <w:rPr>
          <w:lang w:val="ru-RU"/>
        </w:rPr>
        <w:t>ой</w:t>
      </w:r>
      <w:r w:rsidR="0067697E" w:rsidRPr="001252A3">
        <w:rPr>
          <w:lang w:val="ru-RU"/>
        </w:rPr>
        <w:t xml:space="preserve"> Форумом гражданского общества, в частности предстоящ</w:t>
      </w:r>
      <w:r w:rsidR="00E50790" w:rsidRPr="001252A3">
        <w:rPr>
          <w:lang w:val="ru-RU"/>
        </w:rPr>
        <w:t xml:space="preserve">им саммитом </w:t>
      </w:r>
      <w:r w:rsidR="0067697E" w:rsidRPr="001252A3">
        <w:rPr>
          <w:lang w:val="ru-RU"/>
        </w:rPr>
        <w:t>в Кишиневе в октябре этого года;</w:t>
      </w:r>
    </w:p>
    <w:p w:rsidR="00E50790" w:rsidRPr="001252A3" w:rsidRDefault="00146D78" w:rsidP="00571430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aj.</w:t>
      </w:r>
      <w:r w:rsidR="00571430" w:rsidRPr="001252A3">
        <w:rPr>
          <w:lang w:val="ru-RU"/>
        </w:rPr>
        <w:tab/>
      </w:r>
      <w:r w:rsidR="00E50790" w:rsidRPr="001252A3">
        <w:rPr>
          <w:lang w:val="ru-RU"/>
        </w:rPr>
        <w:t>систематически и бескомпромиссно выступать против распространения белорусски</w:t>
      </w:r>
      <w:r w:rsidR="00D501F6" w:rsidRPr="001252A3">
        <w:rPr>
          <w:lang w:val="ru-RU"/>
        </w:rPr>
        <w:t>ми</w:t>
      </w:r>
      <w:r w:rsidR="00E50790" w:rsidRPr="001252A3">
        <w:rPr>
          <w:lang w:val="ru-RU"/>
        </w:rPr>
        <w:t xml:space="preserve"> </w:t>
      </w:r>
      <w:r w:rsidR="00D501F6" w:rsidRPr="001252A3">
        <w:rPr>
          <w:lang w:val="ru-RU"/>
        </w:rPr>
        <w:t xml:space="preserve">властями </w:t>
      </w:r>
      <w:r w:rsidR="00E50790" w:rsidRPr="001252A3">
        <w:rPr>
          <w:lang w:val="ru-RU"/>
        </w:rPr>
        <w:t>любой дезинформации и вв</w:t>
      </w:r>
      <w:r w:rsidR="00D501F6" w:rsidRPr="001252A3">
        <w:rPr>
          <w:lang w:val="ru-RU"/>
        </w:rPr>
        <w:t>одящей в заблуждение информации</w:t>
      </w:r>
      <w:r w:rsidR="00E50790" w:rsidRPr="001252A3">
        <w:rPr>
          <w:lang w:val="ru-RU"/>
        </w:rPr>
        <w:t>, касающейся политики и проектов ЕС, выпуская и распространяя всю необходимую информацию (</w:t>
      </w:r>
      <w:r w:rsidR="00527362" w:rsidRPr="001252A3">
        <w:rPr>
          <w:lang w:val="ru-RU"/>
        </w:rPr>
        <w:t xml:space="preserve">статистические данные, </w:t>
      </w:r>
      <w:r w:rsidR="00E50790" w:rsidRPr="001252A3">
        <w:rPr>
          <w:lang w:val="ru-RU"/>
        </w:rPr>
        <w:t>информацию о законодательстве);</w:t>
      </w:r>
    </w:p>
    <w:p w:rsidR="00E50790" w:rsidRPr="001252A3" w:rsidRDefault="00146D78" w:rsidP="00A974A4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ak.</w:t>
      </w:r>
      <w:r w:rsidR="00A974A4" w:rsidRPr="001252A3">
        <w:rPr>
          <w:lang w:val="ru-RU"/>
        </w:rPr>
        <w:tab/>
      </w:r>
      <w:r w:rsidR="00E50790" w:rsidRPr="001252A3">
        <w:rPr>
          <w:lang w:val="ru-RU"/>
        </w:rPr>
        <w:t xml:space="preserve">активизировать техническую и финансовую поддержку, </w:t>
      </w:r>
      <w:r w:rsidR="00527362" w:rsidRPr="001252A3">
        <w:rPr>
          <w:lang w:val="ru-RU"/>
        </w:rPr>
        <w:t>в том числе</w:t>
      </w:r>
      <w:r w:rsidR="00E50790" w:rsidRPr="001252A3">
        <w:rPr>
          <w:lang w:val="ru-RU"/>
        </w:rPr>
        <w:t xml:space="preserve"> через новый </w:t>
      </w:r>
      <w:r w:rsidR="00527362" w:rsidRPr="001252A3">
        <w:rPr>
          <w:lang w:val="ru-RU"/>
        </w:rPr>
        <w:t>«</w:t>
      </w:r>
      <w:r w:rsidR="00E50790" w:rsidRPr="001252A3">
        <w:rPr>
          <w:lang w:val="ru-RU"/>
        </w:rPr>
        <w:t xml:space="preserve">Европейский фонд </w:t>
      </w:r>
      <w:r w:rsidR="00527362" w:rsidRPr="001252A3">
        <w:rPr>
          <w:lang w:val="ru-RU"/>
        </w:rPr>
        <w:t xml:space="preserve">в поддержку </w:t>
      </w:r>
      <w:r w:rsidR="00E50790" w:rsidRPr="001252A3">
        <w:rPr>
          <w:lang w:val="ru-RU"/>
        </w:rPr>
        <w:t>демократи</w:t>
      </w:r>
      <w:r w:rsidR="00527362" w:rsidRPr="001252A3">
        <w:rPr>
          <w:lang w:val="ru-RU"/>
        </w:rPr>
        <w:t>и»</w:t>
      </w:r>
      <w:r w:rsidR="00E50790" w:rsidRPr="001252A3">
        <w:rPr>
          <w:lang w:val="ru-RU"/>
        </w:rPr>
        <w:t xml:space="preserve">, </w:t>
      </w:r>
      <w:r w:rsidR="00527362" w:rsidRPr="001252A3">
        <w:rPr>
          <w:lang w:val="ru-RU"/>
        </w:rPr>
        <w:t xml:space="preserve">для </w:t>
      </w:r>
      <w:r w:rsidR="00E50790" w:rsidRPr="001252A3">
        <w:rPr>
          <w:lang w:val="ru-RU"/>
        </w:rPr>
        <w:t xml:space="preserve">организаций гражданского общества, независимых общественных организаций, </w:t>
      </w:r>
      <w:r w:rsidR="00527362" w:rsidRPr="001252A3">
        <w:rPr>
          <w:lang w:val="ru-RU"/>
        </w:rPr>
        <w:t>право</w:t>
      </w:r>
      <w:r w:rsidR="00E50790" w:rsidRPr="001252A3">
        <w:rPr>
          <w:lang w:val="ru-RU"/>
        </w:rPr>
        <w:t>защитников и профсоюзов</w:t>
      </w:r>
      <w:r w:rsidR="00527362" w:rsidRPr="001252A3">
        <w:rPr>
          <w:lang w:val="ru-RU"/>
        </w:rPr>
        <w:t>,</w:t>
      </w:r>
      <w:r w:rsidR="00E50790" w:rsidRPr="001252A3">
        <w:rPr>
          <w:lang w:val="ru-RU"/>
        </w:rPr>
        <w:t xml:space="preserve"> находящи</w:t>
      </w:r>
      <w:r w:rsidR="00527362" w:rsidRPr="001252A3">
        <w:rPr>
          <w:lang w:val="ru-RU"/>
        </w:rPr>
        <w:t>х</w:t>
      </w:r>
      <w:r w:rsidR="00E50790" w:rsidRPr="001252A3">
        <w:rPr>
          <w:lang w:val="ru-RU"/>
        </w:rPr>
        <w:t>ся в Беларуси</w:t>
      </w:r>
      <w:r w:rsidR="00527362" w:rsidRPr="001252A3">
        <w:rPr>
          <w:lang w:val="ru-RU"/>
        </w:rPr>
        <w:t>,</w:t>
      </w:r>
      <w:r w:rsidR="00E50790" w:rsidRPr="001252A3">
        <w:rPr>
          <w:lang w:val="ru-RU"/>
        </w:rPr>
        <w:t xml:space="preserve"> или </w:t>
      </w:r>
      <w:r w:rsidR="00527362" w:rsidRPr="001252A3">
        <w:rPr>
          <w:lang w:val="ru-RU"/>
        </w:rPr>
        <w:t xml:space="preserve">находящихся </w:t>
      </w:r>
      <w:r w:rsidR="00E50790" w:rsidRPr="001252A3">
        <w:rPr>
          <w:lang w:val="ru-RU"/>
        </w:rPr>
        <w:t>в государствах-членах</w:t>
      </w:r>
      <w:r w:rsidR="00527362" w:rsidRPr="001252A3">
        <w:rPr>
          <w:lang w:val="ru-RU"/>
        </w:rPr>
        <w:t xml:space="preserve"> </w:t>
      </w:r>
      <w:r w:rsidR="00527362" w:rsidRPr="001252A3">
        <w:rPr>
          <w:lang w:val="ru-RU"/>
        </w:rPr>
        <w:lastRenderedPageBreak/>
        <w:t>ЕС и оказывающих</w:t>
      </w:r>
      <w:r w:rsidR="00E50790" w:rsidRPr="001252A3">
        <w:rPr>
          <w:lang w:val="ru-RU"/>
        </w:rPr>
        <w:t xml:space="preserve"> ключевое влияние в Беларуси</w:t>
      </w:r>
      <w:r w:rsidR="00527362" w:rsidRPr="001252A3">
        <w:rPr>
          <w:lang w:val="ru-RU"/>
        </w:rPr>
        <w:t>;</w:t>
      </w:r>
      <w:r w:rsidR="00E50790" w:rsidRPr="001252A3">
        <w:rPr>
          <w:lang w:val="ru-RU"/>
        </w:rPr>
        <w:t xml:space="preserve"> более активно </w:t>
      </w:r>
      <w:r w:rsidR="00527362" w:rsidRPr="001252A3">
        <w:rPr>
          <w:lang w:val="ru-RU"/>
        </w:rPr>
        <w:t xml:space="preserve">вовлекать </w:t>
      </w:r>
      <w:r w:rsidR="00E50790" w:rsidRPr="001252A3">
        <w:rPr>
          <w:lang w:val="ru-RU"/>
        </w:rPr>
        <w:t>гражданско</w:t>
      </w:r>
      <w:r w:rsidR="00527362" w:rsidRPr="001252A3">
        <w:rPr>
          <w:lang w:val="ru-RU"/>
        </w:rPr>
        <w:t>е</w:t>
      </w:r>
      <w:r w:rsidR="00E50790" w:rsidRPr="001252A3">
        <w:rPr>
          <w:lang w:val="ru-RU"/>
        </w:rPr>
        <w:t xml:space="preserve"> обществ</w:t>
      </w:r>
      <w:r w:rsidR="00527362" w:rsidRPr="001252A3">
        <w:rPr>
          <w:lang w:val="ru-RU"/>
        </w:rPr>
        <w:t>о</w:t>
      </w:r>
      <w:r w:rsidR="00E50790" w:rsidRPr="001252A3">
        <w:rPr>
          <w:lang w:val="ru-RU"/>
        </w:rPr>
        <w:t xml:space="preserve"> в реализаци</w:t>
      </w:r>
      <w:r w:rsidR="00527362" w:rsidRPr="001252A3">
        <w:rPr>
          <w:lang w:val="ru-RU"/>
        </w:rPr>
        <w:t>ю, мониторинг</w:t>
      </w:r>
      <w:r w:rsidR="00E50790" w:rsidRPr="001252A3">
        <w:rPr>
          <w:lang w:val="ru-RU"/>
        </w:rPr>
        <w:t xml:space="preserve"> и оценк</w:t>
      </w:r>
      <w:r w:rsidR="00527362" w:rsidRPr="001252A3">
        <w:rPr>
          <w:lang w:val="ru-RU"/>
        </w:rPr>
        <w:t>у</w:t>
      </w:r>
      <w:r w:rsidR="00E50790" w:rsidRPr="001252A3">
        <w:rPr>
          <w:lang w:val="ru-RU"/>
        </w:rPr>
        <w:t xml:space="preserve"> проектов, финансируемых ЕС</w:t>
      </w:r>
      <w:r w:rsidR="00527362" w:rsidRPr="001252A3">
        <w:rPr>
          <w:lang w:val="ru-RU"/>
        </w:rPr>
        <w:t>;</w:t>
      </w:r>
      <w:r w:rsidR="00E50790" w:rsidRPr="001252A3">
        <w:rPr>
          <w:lang w:val="ru-RU"/>
        </w:rPr>
        <w:t xml:space="preserve"> также существенно обновить </w:t>
      </w:r>
      <w:r w:rsidR="00527362" w:rsidRPr="001252A3">
        <w:rPr>
          <w:lang w:val="ru-RU"/>
        </w:rPr>
        <w:t>донесени</w:t>
      </w:r>
      <w:r w:rsidR="0072661D" w:rsidRPr="001252A3">
        <w:rPr>
          <w:lang w:val="ru-RU"/>
        </w:rPr>
        <w:t>е</w:t>
      </w:r>
      <w:r w:rsidR="00527362" w:rsidRPr="001252A3">
        <w:rPr>
          <w:lang w:val="ru-RU"/>
        </w:rPr>
        <w:t xml:space="preserve"> и</w:t>
      </w:r>
      <w:r w:rsidR="00E50790" w:rsidRPr="001252A3">
        <w:rPr>
          <w:lang w:val="ru-RU"/>
        </w:rPr>
        <w:t xml:space="preserve"> распространени</w:t>
      </w:r>
      <w:r w:rsidR="0072661D" w:rsidRPr="001252A3">
        <w:rPr>
          <w:lang w:val="ru-RU"/>
        </w:rPr>
        <w:t>е</w:t>
      </w:r>
      <w:r w:rsidR="00E50790" w:rsidRPr="001252A3">
        <w:rPr>
          <w:lang w:val="ru-RU"/>
        </w:rPr>
        <w:t xml:space="preserve"> информации о ЕС с целью развития понимания граждан</w:t>
      </w:r>
      <w:r w:rsidR="00527362" w:rsidRPr="001252A3">
        <w:rPr>
          <w:lang w:val="ru-RU"/>
        </w:rPr>
        <w:t>ами</w:t>
      </w:r>
      <w:r w:rsidR="00E50790" w:rsidRPr="001252A3">
        <w:rPr>
          <w:lang w:val="ru-RU"/>
        </w:rPr>
        <w:t xml:space="preserve"> подхода ЕС к </w:t>
      </w:r>
      <w:r w:rsidR="00527362" w:rsidRPr="001252A3">
        <w:rPr>
          <w:lang w:val="ru-RU"/>
        </w:rPr>
        <w:t xml:space="preserve">вопросу </w:t>
      </w:r>
      <w:r w:rsidR="00D501F6" w:rsidRPr="001252A3">
        <w:rPr>
          <w:lang w:val="ru-RU"/>
        </w:rPr>
        <w:t xml:space="preserve">защиты </w:t>
      </w:r>
      <w:r w:rsidR="00E50790" w:rsidRPr="001252A3">
        <w:rPr>
          <w:lang w:val="ru-RU"/>
        </w:rPr>
        <w:t>основны</w:t>
      </w:r>
      <w:r w:rsidR="00527362" w:rsidRPr="001252A3">
        <w:rPr>
          <w:lang w:val="ru-RU"/>
        </w:rPr>
        <w:t>х прав и свобод</w:t>
      </w:r>
      <w:r w:rsidR="00E50790" w:rsidRPr="001252A3">
        <w:rPr>
          <w:lang w:val="ru-RU"/>
        </w:rPr>
        <w:t xml:space="preserve"> и необходимост</w:t>
      </w:r>
      <w:r w:rsidR="00527362" w:rsidRPr="001252A3">
        <w:rPr>
          <w:lang w:val="ru-RU"/>
        </w:rPr>
        <w:t>и</w:t>
      </w:r>
      <w:r w:rsidR="00E50790" w:rsidRPr="001252A3">
        <w:rPr>
          <w:lang w:val="ru-RU"/>
        </w:rPr>
        <w:t xml:space="preserve"> социально-экономического прогресса;</w:t>
      </w:r>
    </w:p>
    <w:p w:rsidR="00E533BE" w:rsidRPr="001252A3" w:rsidRDefault="00146D78" w:rsidP="00AC2CA9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al.</w:t>
      </w:r>
      <w:r w:rsidR="00AC2CA9" w:rsidRPr="001252A3">
        <w:rPr>
          <w:lang w:val="ru-RU"/>
        </w:rPr>
        <w:tab/>
      </w:r>
      <w:r w:rsidR="00E533BE" w:rsidRPr="001252A3">
        <w:rPr>
          <w:lang w:val="ru-RU"/>
        </w:rPr>
        <w:t>оказывать поддержку организациям, работающим для развит</w:t>
      </w:r>
      <w:r w:rsidR="00857104" w:rsidRPr="001252A3">
        <w:rPr>
          <w:lang w:val="ru-RU"/>
        </w:rPr>
        <w:t xml:space="preserve">ия демократии и прав человека, находящимся не только </w:t>
      </w:r>
      <w:r w:rsidR="00E533BE" w:rsidRPr="001252A3">
        <w:rPr>
          <w:lang w:val="ru-RU"/>
        </w:rPr>
        <w:t>в Беларуси, но и за рубежом, учитывая</w:t>
      </w:r>
      <w:r w:rsidR="00857104" w:rsidRPr="001252A3">
        <w:rPr>
          <w:lang w:val="ru-RU"/>
        </w:rPr>
        <w:t xml:space="preserve"> тот факт</w:t>
      </w:r>
      <w:r w:rsidR="00E533BE" w:rsidRPr="001252A3">
        <w:rPr>
          <w:lang w:val="ru-RU"/>
        </w:rPr>
        <w:t xml:space="preserve">, что белорусские власти последовательно </w:t>
      </w:r>
      <w:r w:rsidR="00857104" w:rsidRPr="001252A3">
        <w:rPr>
          <w:lang w:val="ru-RU"/>
        </w:rPr>
        <w:t xml:space="preserve">отказывают </w:t>
      </w:r>
      <w:r w:rsidR="00E533BE" w:rsidRPr="001252A3">
        <w:rPr>
          <w:lang w:val="ru-RU"/>
        </w:rPr>
        <w:t>таки</w:t>
      </w:r>
      <w:r w:rsidR="00857104" w:rsidRPr="001252A3">
        <w:rPr>
          <w:lang w:val="ru-RU"/>
        </w:rPr>
        <w:t>м</w:t>
      </w:r>
      <w:r w:rsidR="00E533BE" w:rsidRPr="001252A3">
        <w:rPr>
          <w:lang w:val="ru-RU"/>
        </w:rPr>
        <w:t xml:space="preserve"> организаци</w:t>
      </w:r>
      <w:r w:rsidR="00857104" w:rsidRPr="001252A3">
        <w:rPr>
          <w:lang w:val="ru-RU"/>
        </w:rPr>
        <w:t>ям в</w:t>
      </w:r>
      <w:r w:rsidR="00E533BE" w:rsidRPr="001252A3">
        <w:rPr>
          <w:lang w:val="ru-RU"/>
        </w:rPr>
        <w:t xml:space="preserve"> возможност</w:t>
      </w:r>
      <w:r w:rsidR="00857104" w:rsidRPr="001252A3">
        <w:rPr>
          <w:lang w:val="ru-RU"/>
        </w:rPr>
        <w:t>и</w:t>
      </w:r>
      <w:r w:rsidR="00E533BE" w:rsidRPr="001252A3">
        <w:rPr>
          <w:lang w:val="ru-RU"/>
        </w:rPr>
        <w:t xml:space="preserve"> регистрации;</w:t>
      </w:r>
    </w:p>
    <w:p w:rsidR="00857104" w:rsidRPr="001252A3" w:rsidRDefault="001252A3" w:rsidP="005E3E9D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am.</w:t>
      </w:r>
      <w:r w:rsidRPr="001252A3">
        <w:rPr>
          <w:lang w:val="ru-RU"/>
        </w:rPr>
        <w:tab/>
        <w:t>требовать выполнения белорусскими властями Решения A/HRC/WGAD/2012/39 Рабочей группы ООН по произвольным задержаниям по делу правозащитника Алеся Беляцкого, постановившей, в частности, что задержание г-на Беляцкого, руководителя правозащитного центра «Вясна» и Вице-президента Международной федерации по правам человека (FIDH), носило произвольный характер, «поскольку противоречило пункту</w:t>
      </w:r>
      <w:r>
        <w:rPr>
          <w:lang w:val="ru-RU"/>
        </w:rPr>
        <w:t xml:space="preserve"> </w:t>
      </w:r>
      <w:r w:rsidRPr="001252A3">
        <w:rPr>
          <w:lang w:val="ru-RU"/>
        </w:rPr>
        <w:t xml:space="preserve">1 Статьи 20 Всеобщей декларации о правах человека (ВДПЧ) и Статье 22 Международного пакта </w:t>
      </w:r>
      <w:r w:rsidR="00857104" w:rsidRPr="001252A3">
        <w:rPr>
          <w:lang w:val="ru-RU"/>
        </w:rPr>
        <w:t>о гражданских и политических правах (МПГПП)</w:t>
      </w:r>
      <w:r w:rsidR="00DF7860" w:rsidRPr="001252A3">
        <w:rPr>
          <w:lang w:val="ru-RU"/>
        </w:rPr>
        <w:t>»</w:t>
      </w:r>
      <w:r w:rsidR="00857104" w:rsidRPr="001252A3">
        <w:rPr>
          <w:lang w:val="ru-RU"/>
        </w:rPr>
        <w:t>;</w:t>
      </w:r>
    </w:p>
    <w:p w:rsidR="00DF7860" w:rsidRPr="001252A3" w:rsidRDefault="00146D78" w:rsidP="005E3E9D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an.</w:t>
      </w:r>
      <w:r w:rsidR="005E3E9D" w:rsidRPr="001252A3">
        <w:rPr>
          <w:lang w:val="ru-RU"/>
        </w:rPr>
        <w:tab/>
      </w:r>
      <w:r w:rsidR="00DF7860" w:rsidRPr="001252A3">
        <w:rPr>
          <w:lang w:val="ru-RU"/>
        </w:rPr>
        <w:t>призвать Беларусь направить постоянное приглашение всем Специальным процедурам ООН и пригласить Специального докладчика ООН по вопросу о положении правозащитников посетить страну;</w:t>
      </w:r>
    </w:p>
    <w:p w:rsidR="00DF7860" w:rsidRPr="001252A3" w:rsidRDefault="00146D78" w:rsidP="005E3E9D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ao.</w:t>
      </w:r>
      <w:r w:rsidR="005E3E9D" w:rsidRPr="001252A3">
        <w:rPr>
          <w:lang w:val="ru-RU"/>
        </w:rPr>
        <w:tab/>
      </w:r>
      <w:r w:rsidR="00DF7860" w:rsidRPr="001252A3">
        <w:rPr>
          <w:lang w:val="ru-RU"/>
        </w:rPr>
        <w:t xml:space="preserve">обязать белорусские власти отменить уголовную ответственность за получение иностранных грантов и позволить организациям </w:t>
      </w:r>
      <w:r w:rsidR="0072661D" w:rsidRPr="001252A3">
        <w:rPr>
          <w:lang w:val="ru-RU"/>
        </w:rPr>
        <w:t>храни</w:t>
      </w:r>
      <w:r w:rsidR="00DF7860" w:rsidRPr="001252A3">
        <w:rPr>
          <w:lang w:val="ru-RU"/>
        </w:rPr>
        <w:t>ть средства на счетах в иностранных банках;</w:t>
      </w:r>
    </w:p>
    <w:p w:rsidR="00DF7860" w:rsidRPr="001252A3" w:rsidRDefault="00146D78" w:rsidP="009275EC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ap.</w:t>
      </w:r>
      <w:r w:rsidR="009275EC" w:rsidRPr="001252A3">
        <w:rPr>
          <w:lang w:val="ru-RU"/>
        </w:rPr>
        <w:tab/>
      </w:r>
      <w:r w:rsidR="00E36F44" w:rsidRPr="001252A3">
        <w:rPr>
          <w:lang w:val="ru-RU"/>
        </w:rPr>
        <w:t>рассмотреть в одностороннем порядке вопрос об упрощении выдачи виз и снижении их стоимости с 60 Евро до уровня, приемлемого для белорусских граждан, и использовани</w:t>
      </w:r>
      <w:r w:rsidR="0072661D" w:rsidRPr="001252A3">
        <w:rPr>
          <w:lang w:val="ru-RU"/>
        </w:rPr>
        <w:t>и</w:t>
      </w:r>
      <w:r w:rsidR="00E36F44" w:rsidRPr="001252A3">
        <w:rPr>
          <w:lang w:val="ru-RU"/>
        </w:rPr>
        <w:t xml:space="preserve"> в полной мере </w:t>
      </w:r>
      <w:r w:rsidR="0072661D" w:rsidRPr="001252A3">
        <w:rPr>
          <w:lang w:val="ru-RU"/>
        </w:rPr>
        <w:t xml:space="preserve">более </w:t>
      </w:r>
      <w:r w:rsidR="00E36F44" w:rsidRPr="001252A3">
        <w:rPr>
          <w:lang w:val="ru-RU"/>
        </w:rPr>
        <w:t>широких возможностей в рамках действующего Визового кодекса, включая отмену или снижение платы за краткосрочные визы, особенно для молодых людей, для того чтобы облегчить и активизировать межчеловеческие контакты и содействовать предотвращению дальнейшей изоляции белорусских граждан; также рассмотреть в одностороннем порядке вопрос о снижении или отмене визового сбора</w:t>
      </w:r>
      <w:r w:rsidR="003E14B2" w:rsidRPr="001252A3">
        <w:rPr>
          <w:lang w:val="ru-RU"/>
        </w:rPr>
        <w:t>,</w:t>
      </w:r>
      <w:r w:rsidR="00E36F44" w:rsidRPr="001252A3">
        <w:rPr>
          <w:lang w:val="ru-RU"/>
        </w:rPr>
        <w:t xml:space="preserve"> с введени</w:t>
      </w:r>
      <w:r w:rsidR="003E14B2" w:rsidRPr="001252A3">
        <w:rPr>
          <w:lang w:val="ru-RU"/>
        </w:rPr>
        <w:t>ем</w:t>
      </w:r>
      <w:r w:rsidR="00E36F44" w:rsidRPr="001252A3">
        <w:rPr>
          <w:lang w:val="ru-RU"/>
        </w:rPr>
        <w:t xml:space="preserve"> безвизового режима в долгосрочной перспективе;</w:t>
      </w:r>
    </w:p>
    <w:p w:rsidR="003E14B2" w:rsidRPr="001252A3" w:rsidRDefault="00146D78" w:rsidP="00B532CB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aq</w:t>
      </w:r>
      <w:r w:rsidR="00FD6E9E" w:rsidRPr="001252A3">
        <w:rPr>
          <w:lang w:val="ru-RU"/>
        </w:rPr>
        <w:t>.</w:t>
      </w:r>
      <w:r w:rsidR="00FD6E9E" w:rsidRPr="001252A3">
        <w:rPr>
          <w:lang w:val="ru-RU"/>
        </w:rPr>
        <w:tab/>
      </w:r>
      <w:r w:rsidR="003E14B2" w:rsidRPr="001252A3">
        <w:rPr>
          <w:lang w:val="ru-RU"/>
        </w:rPr>
        <w:t>призвать белорусские власти начать переговоры с ЕС об упрощении визового режима и заключении соглашения о реадмиссии, с введением безвизового режима в долгосрочной перспективе, чтобы способствовать расширению межчеловеческих контактов, а также принять срочные меры по реализации соглашений о малом приграничном движении с Польшей и Литвой;</w:t>
      </w:r>
    </w:p>
    <w:p w:rsidR="003E14B2" w:rsidRPr="001252A3" w:rsidRDefault="00146D78" w:rsidP="00032E38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ar.</w:t>
      </w:r>
      <w:r w:rsidR="00032E38" w:rsidRPr="001252A3">
        <w:rPr>
          <w:lang w:val="ru-RU"/>
        </w:rPr>
        <w:tab/>
      </w:r>
      <w:r w:rsidR="003E14B2" w:rsidRPr="001252A3">
        <w:rPr>
          <w:lang w:val="ru-RU"/>
        </w:rPr>
        <w:t>поощрять сотрудничество между городами и муниципалитетами в ЕС и Беларус</w:t>
      </w:r>
      <w:r w:rsidR="006568F7" w:rsidRPr="001252A3">
        <w:rPr>
          <w:lang w:val="ru-RU"/>
        </w:rPr>
        <w:t>и,</w:t>
      </w:r>
      <w:r w:rsidR="003E14B2" w:rsidRPr="001252A3">
        <w:rPr>
          <w:lang w:val="ru-RU"/>
        </w:rPr>
        <w:t xml:space="preserve"> использ</w:t>
      </w:r>
      <w:r w:rsidR="006568F7" w:rsidRPr="001252A3">
        <w:rPr>
          <w:lang w:val="ru-RU"/>
        </w:rPr>
        <w:t xml:space="preserve">уя </w:t>
      </w:r>
      <w:r w:rsidR="003E14B2" w:rsidRPr="001252A3">
        <w:rPr>
          <w:lang w:val="ru-RU"/>
        </w:rPr>
        <w:t>пример</w:t>
      </w:r>
      <w:r w:rsidR="006568F7" w:rsidRPr="001252A3">
        <w:rPr>
          <w:lang w:val="ru-RU"/>
        </w:rPr>
        <w:t>ы</w:t>
      </w:r>
      <w:r w:rsidR="003E14B2" w:rsidRPr="001252A3">
        <w:rPr>
          <w:lang w:val="ru-RU"/>
        </w:rPr>
        <w:t xml:space="preserve"> передового опыта некоторых стран ЕС, </w:t>
      </w:r>
      <w:r w:rsidR="006568F7" w:rsidRPr="001252A3">
        <w:rPr>
          <w:lang w:val="ru-RU"/>
        </w:rPr>
        <w:t xml:space="preserve">в </w:t>
      </w:r>
      <w:r w:rsidR="003E14B2" w:rsidRPr="001252A3">
        <w:rPr>
          <w:lang w:val="ru-RU"/>
        </w:rPr>
        <w:t>особенно</w:t>
      </w:r>
      <w:r w:rsidR="006568F7" w:rsidRPr="001252A3">
        <w:rPr>
          <w:lang w:val="ru-RU"/>
        </w:rPr>
        <w:t>сти</w:t>
      </w:r>
      <w:r w:rsidR="003E14B2" w:rsidRPr="001252A3">
        <w:rPr>
          <w:lang w:val="ru-RU"/>
        </w:rPr>
        <w:t xml:space="preserve"> Польши, Литвы и Латвии;</w:t>
      </w:r>
    </w:p>
    <w:p w:rsidR="006568F7" w:rsidRPr="001252A3" w:rsidRDefault="00146D78" w:rsidP="00323263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lastRenderedPageBreak/>
        <w:t>as.</w:t>
      </w:r>
      <w:r w:rsidR="00323263" w:rsidRPr="001252A3">
        <w:rPr>
          <w:lang w:val="ru-RU"/>
        </w:rPr>
        <w:tab/>
      </w:r>
      <w:r w:rsidR="006568F7" w:rsidRPr="001252A3">
        <w:rPr>
          <w:lang w:val="ru-RU"/>
        </w:rPr>
        <w:t>стрем</w:t>
      </w:r>
      <w:r w:rsidR="00367873" w:rsidRPr="001252A3">
        <w:rPr>
          <w:lang w:val="ru-RU"/>
        </w:rPr>
        <w:t>ить</w:t>
      </w:r>
      <w:r w:rsidR="006568F7" w:rsidRPr="001252A3">
        <w:rPr>
          <w:lang w:val="ru-RU"/>
        </w:rPr>
        <w:t xml:space="preserve">ся обеспечить </w:t>
      </w:r>
      <w:r w:rsidR="00367873" w:rsidRPr="001252A3">
        <w:rPr>
          <w:lang w:val="ru-RU"/>
        </w:rPr>
        <w:t xml:space="preserve">для белорусских граждан </w:t>
      </w:r>
      <w:r w:rsidR="006568F7" w:rsidRPr="001252A3">
        <w:rPr>
          <w:lang w:val="ru-RU"/>
        </w:rPr>
        <w:t>бол</w:t>
      </w:r>
      <w:r w:rsidR="00367873" w:rsidRPr="001252A3">
        <w:rPr>
          <w:lang w:val="ru-RU"/>
        </w:rPr>
        <w:t>ьш</w:t>
      </w:r>
      <w:r w:rsidR="006568F7" w:rsidRPr="001252A3">
        <w:rPr>
          <w:lang w:val="ru-RU"/>
        </w:rPr>
        <w:t xml:space="preserve">е </w:t>
      </w:r>
      <w:r w:rsidR="00367873" w:rsidRPr="001252A3">
        <w:rPr>
          <w:lang w:val="ru-RU"/>
        </w:rPr>
        <w:t>возможностей для</w:t>
      </w:r>
      <w:r w:rsidR="006568F7" w:rsidRPr="001252A3">
        <w:rPr>
          <w:lang w:val="ru-RU"/>
        </w:rPr>
        <w:t xml:space="preserve"> </w:t>
      </w:r>
      <w:r w:rsidR="00367873" w:rsidRPr="001252A3">
        <w:rPr>
          <w:lang w:val="ru-RU"/>
        </w:rPr>
        <w:t>обучен</w:t>
      </w:r>
      <w:r w:rsidR="006568F7" w:rsidRPr="001252A3">
        <w:rPr>
          <w:lang w:val="ru-RU"/>
        </w:rPr>
        <w:t>ия и научно-исследовательск</w:t>
      </w:r>
      <w:r w:rsidR="00367873" w:rsidRPr="001252A3">
        <w:rPr>
          <w:lang w:val="ru-RU"/>
        </w:rPr>
        <w:t xml:space="preserve">ой деятельности </w:t>
      </w:r>
      <w:r w:rsidR="006568F7" w:rsidRPr="001252A3">
        <w:rPr>
          <w:lang w:val="ru-RU"/>
        </w:rPr>
        <w:t>в ЕС в области высшего</w:t>
      </w:r>
      <w:r w:rsidR="00367873" w:rsidRPr="001252A3">
        <w:rPr>
          <w:lang w:val="ru-RU"/>
        </w:rPr>
        <w:t xml:space="preserve"> образования</w:t>
      </w:r>
      <w:r w:rsidR="006568F7" w:rsidRPr="001252A3">
        <w:rPr>
          <w:lang w:val="ru-RU"/>
        </w:rPr>
        <w:t>, неформальн</w:t>
      </w:r>
      <w:r w:rsidR="00367873" w:rsidRPr="001252A3">
        <w:rPr>
          <w:lang w:val="ru-RU"/>
        </w:rPr>
        <w:t xml:space="preserve">ого </w:t>
      </w:r>
      <w:r w:rsidR="006568F7" w:rsidRPr="001252A3">
        <w:rPr>
          <w:lang w:val="ru-RU"/>
        </w:rPr>
        <w:t xml:space="preserve">образования </w:t>
      </w:r>
      <w:r w:rsidR="00367873" w:rsidRPr="001252A3">
        <w:rPr>
          <w:lang w:val="ru-RU"/>
        </w:rPr>
        <w:t xml:space="preserve">и образования для </w:t>
      </w:r>
      <w:r w:rsidR="006568F7" w:rsidRPr="001252A3">
        <w:rPr>
          <w:lang w:val="ru-RU"/>
        </w:rPr>
        <w:t>взрослых; инициировать и поддерживать программу стажировок для молодых белорусских специалистов в институтах ЕС и других международных организаци</w:t>
      </w:r>
      <w:r w:rsidR="00367873" w:rsidRPr="001252A3">
        <w:rPr>
          <w:lang w:val="ru-RU"/>
        </w:rPr>
        <w:t>ях</w:t>
      </w:r>
      <w:r w:rsidR="006568F7" w:rsidRPr="001252A3">
        <w:rPr>
          <w:lang w:val="ru-RU"/>
        </w:rPr>
        <w:t xml:space="preserve">; </w:t>
      </w:r>
      <w:r w:rsidR="00367873" w:rsidRPr="001252A3">
        <w:rPr>
          <w:lang w:val="ru-RU"/>
        </w:rPr>
        <w:t xml:space="preserve">оказывать </w:t>
      </w:r>
      <w:r w:rsidR="006568F7" w:rsidRPr="001252A3">
        <w:rPr>
          <w:lang w:val="ru-RU"/>
        </w:rPr>
        <w:t>дальнейш</w:t>
      </w:r>
      <w:r w:rsidR="00367873" w:rsidRPr="001252A3">
        <w:rPr>
          <w:lang w:val="ru-RU"/>
        </w:rPr>
        <w:t xml:space="preserve">ую </w:t>
      </w:r>
      <w:r w:rsidR="006568F7" w:rsidRPr="001252A3">
        <w:rPr>
          <w:lang w:val="ru-RU"/>
        </w:rPr>
        <w:t>поддержк</w:t>
      </w:r>
      <w:r w:rsidR="00367873" w:rsidRPr="001252A3">
        <w:rPr>
          <w:lang w:val="ru-RU"/>
        </w:rPr>
        <w:t xml:space="preserve">у </w:t>
      </w:r>
      <w:r w:rsidR="006568F7" w:rsidRPr="001252A3">
        <w:rPr>
          <w:lang w:val="ru-RU"/>
        </w:rPr>
        <w:t>Европейско</w:t>
      </w:r>
      <w:r w:rsidR="00367873" w:rsidRPr="001252A3">
        <w:rPr>
          <w:lang w:val="ru-RU"/>
        </w:rPr>
        <w:t xml:space="preserve">му </w:t>
      </w:r>
      <w:r w:rsidR="006568F7" w:rsidRPr="001252A3">
        <w:rPr>
          <w:lang w:val="ru-RU"/>
        </w:rPr>
        <w:t>гуманитарно</w:t>
      </w:r>
      <w:r w:rsidR="00367873" w:rsidRPr="001252A3">
        <w:rPr>
          <w:lang w:val="ru-RU"/>
        </w:rPr>
        <w:t>му</w:t>
      </w:r>
      <w:r w:rsidR="006568F7" w:rsidRPr="001252A3">
        <w:rPr>
          <w:lang w:val="ru-RU"/>
        </w:rPr>
        <w:t xml:space="preserve"> университет</w:t>
      </w:r>
      <w:r w:rsidR="00367873" w:rsidRPr="001252A3">
        <w:rPr>
          <w:lang w:val="ru-RU"/>
        </w:rPr>
        <w:t>у</w:t>
      </w:r>
      <w:r w:rsidR="006568F7" w:rsidRPr="001252A3">
        <w:rPr>
          <w:lang w:val="ru-RU"/>
        </w:rPr>
        <w:t>, разраб</w:t>
      </w:r>
      <w:r w:rsidR="00367873" w:rsidRPr="001252A3">
        <w:rPr>
          <w:lang w:val="ru-RU"/>
        </w:rPr>
        <w:t xml:space="preserve">атывать </w:t>
      </w:r>
      <w:r w:rsidR="006568F7" w:rsidRPr="001252A3">
        <w:rPr>
          <w:lang w:val="ru-RU"/>
        </w:rPr>
        <w:t xml:space="preserve">и </w:t>
      </w:r>
      <w:r w:rsidR="00367873" w:rsidRPr="001252A3">
        <w:rPr>
          <w:lang w:val="ru-RU"/>
        </w:rPr>
        <w:t xml:space="preserve">поддерживать </w:t>
      </w:r>
      <w:r w:rsidR="006568F7" w:rsidRPr="001252A3">
        <w:rPr>
          <w:lang w:val="ru-RU"/>
        </w:rPr>
        <w:t>образова</w:t>
      </w:r>
      <w:r w:rsidR="00367873" w:rsidRPr="001252A3">
        <w:rPr>
          <w:lang w:val="ru-RU"/>
        </w:rPr>
        <w:t>тельные</w:t>
      </w:r>
      <w:r w:rsidR="006568F7" w:rsidRPr="001252A3">
        <w:rPr>
          <w:lang w:val="ru-RU"/>
        </w:rPr>
        <w:t xml:space="preserve"> и профессиональн</w:t>
      </w:r>
      <w:r w:rsidR="00367873" w:rsidRPr="001252A3">
        <w:rPr>
          <w:lang w:val="ru-RU"/>
        </w:rPr>
        <w:t>ые</w:t>
      </w:r>
      <w:r w:rsidR="006568F7" w:rsidRPr="001252A3">
        <w:rPr>
          <w:lang w:val="ru-RU"/>
        </w:rPr>
        <w:t xml:space="preserve"> программ</w:t>
      </w:r>
      <w:r w:rsidR="00367873" w:rsidRPr="001252A3">
        <w:rPr>
          <w:lang w:val="ru-RU"/>
        </w:rPr>
        <w:t>ы</w:t>
      </w:r>
      <w:r w:rsidR="006568F7" w:rsidRPr="001252A3">
        <w:rPr>
          <w:lang w:val="ru-RU"/>
        </w:rPr>
        <w:t xml:space="preserve"> в пределах Республики Беларусь; обеспеч</w:t>
      </w:r>
      <w:r w:rsidR="00367873" w:rsidRPr="001252A3">
        <w:rPr>
          <w:lang w:val="ru-RU"/>
        </w:rPr>
        <w:t>ить</w:t>
      </w:r>
      <w:r w:rsidR="006568F7" w:rsidRPr="001252A3">
        <w:rPr>
          <w:lang w:val="ru-RU"/>
        </w:rPr>
        <w:t xml:space="preserve"> адекватно</w:t>
      </w:r>
      <w:r w:rsidR="00367873" w:rsidRPr="001252A3">
        <w:rPr>
          <w:lang w:val="ru-RU"/>
        </w:rPr>
        <w:t>е</w:t>
      </w:r>
      <w:r w:rsidR="006568F7" w:rsidRPr="001252A3">
        <w:rPr>
          <w:lang w:val="ru-RU"/>
        </w:rPr>
        <w:t xml:space="preserve"> и стабильно</w:t>
      </w:r>
      <w:r w:rsidR="00367873" w:rsidRPr="001252A3">
        <w:rPr>
          <w:lang w:val="ru-RU"/>
        </w:rPr>
        <w:t>е</w:t>
      </w:r>
      <w:r w:rsidR="006568F7" w:rsidRPr="001252A3">
        <w:rPr>
          <w:lang w:val="ru-RU"/>
        </w:rPr>
        <w:t xml:space="preserve"> финансировани</w:t>
      </w:r>
      <w:r w:rsidR="00367873" w:rsidRPr="001252A3">
        <w:rPr>
          <w:lang w:val="ru-RU"/>
        </w:rPr>
        <w:t>е</w:t>
      </w:r>
      <w:r w:rsidR="006568F7" w:rsidRPr="001252A3">
        <w:rPr>
          <w:lang w:val="ru-RU"/>
        </w:rPr>
        <w:t xml:space="preserve"> программы </w:t>
      </w:r>
      <w:r w:rsidR="00367873" w:rsidRPr="001252A3">
        <w:rPr>
          <w:lang w:val="ru-RU"/>
        </w:rPr>
        <w:t>«</w:t>
      </w:r>
      <w:r w:rsidR="006568F7" w:rsidRPr="001252A3">
        <w:rPr>
          <w:lang w:val="ru-RU"/>
        </w:rPr>
        <w:t>Erasmus Mundus</w:t>
      </w:r>
      <w:r w:rsidR="00367873" w:rsidRPr="001252A3">
        <w:rPr>
          <w:lang w:val="ru-RU"/>
        </w:rPr>
        <w:t>»</w:t>
      </w:r>
      <w:r w:rsidR="006568F7" w:rsidRPr="001252A3">
        <w:rPr>
          <w:lang w:val="ru-RU"/>
        </w:rPr>
        <w:t xml:space="preserve"> для белорусских студентов;</w:t>
      </w:r>
    </w:p>
    <w:p w:rsidR="006568F7" w:rsidRPr="001252A3" w:rsidRDefault="00146D78" w:rsidP="00555E8A">
      <w:pPr>
        <w:pStyle w:val="Normal12Hanging"/>
        <w:ind w:left="709" w:hanging="352"/>
        <w:rPr>
          <w:lang w:val="ru-RU"/>
        </w:rPr>
      </w:pPr>
      <w:r w:rsidRPr="001252A3">
        <w:rPr>
          <w:lang w:val="ru-RU"/>
        </w:rPr>
        <w:t>at.</w:t>
      </w:r>
      <w:r w:rsidR="00555E8A" w:rsidRPr="001252A3">
        <w:rPr>
          <w:lang w:val="ru-RU"/>
        </w:rPr>
        <w:tab/>
      </w:r>
      <w:r w:rsidR="006568F7" w:rsidRPr="001252A3">
        <w:rPr>
          <w:lang w:val="ru-RU"/>
        </w:rPr>
        <w:t xml:space="preserve">активно искать возможности для </w:t>
      </w:r>
      <w:r w:rsidR="00353C72" w:rsidRPr="001252A3">
        <w:rPr>
          <w:lang w:val="ru-RU"/>
        </w:rPr>
        <w:t>поддержания диалога</w:t>
      </w:r>
      <w:r w:rsidR="006568F7" w:rsidRPr="001252A3">
        <w:rPr>
          <w:lang w:val="ru-RU"/>
        </w:rPr>
        <w:t xml:space="preserve"> </w:t>
      </w:r>
      <w:r w:rsidR="0072661D" w:rsidRPr="001252A3">
        <w:rPr>
          <w:lang w:val="ru-RU"/>
        </w:rPr>
        <w:t xml:space="preserve">с Беларусью </w:t>
      </w:r>
      <w:r w:rsidR="006568F7" w:rsidRPr="001252A3">
        <w:rPr>
          <w:lang w:val="ru-RU"/>
        </w:rPr>
        <w:t xml:space="preserve">о реализации </w:t>
      </w:r>
      <w:r w:rsidR="00353C72" w:rsidRPr="001252A3">
        <w:rPr>
          <w:lang w:val="ru-RU"/>
        </w:rPr>
        <w:t>серьезных</w:t>
      </w:r>
      <w:r w:rsidR="006568F7" w:rsidRPr="001252A3">
        <w:rPr>
          <w:lang w:val="ru-RU"/>
        </w:rPr>
        <w:t xml:space="preserve"> реформ системы высшего образования в целях развития, в частности, академическ</w:t>
      </w:r>
      <w:r w:rsidR="00353C72" w:rsidRPr="001252A3">
        <w:rPr>
          <w:lang w:val="ru-RU"/>
        </w:rPr>
        <w:t xml:space="preserve">их </w:t>
      </w:r>
      <w:r w:rsidR="006568F7" w:rsidRPr="001252A3">
        <w:rPr>
          <w:lang w:val="ru-RU"/>
        </w:rPr>
        <w:t>свобод, институциональн</w:t>
      </w:r>
      <w:r w:rsidR="00353C72" w:rsidRPr="001252A3">
        <w:rPr>
          <w:lang w:val="ru-RU"/>
        </w:rPr>
        <w:t>ой</w:t>
      </w:r>
      <w:r w:rsidR="006568F7" w:rsidRPr="001252A3">
        <w:rPr>
          <w:lang w:val="ru-RU"/>
        </w:rPr>
        <w:t xml:space="preserve"> автономи</w:t>
      </w:r>
      <w:r w:rsidR="00353C72" w:rsidRPr="001252A3">
        <w:rPr>
          <w:lang w:val="ru-RU"/>
        </w:rPr>
        <w:t>и</w:t>
      </w:r>
      <w:r w:rsidR="006568F7" w:rsidRPr="001252A3">
        <w:rPr>
          <w:lang w:val="ru-RU"/>
        </w:rPr>
        <w:t xml:space="preserve"> и </w:t>
      </w:r>
      <w:r w:rsidR="00353C72" w:rsidRPr="001252A3">
        <w:rPr>
          <w:lang w:val="ru-RU"/>
        </w:rPr>
        <w:t>привлечения</w:t>
      </w:r>
      <w:r w:rsidR="006568F7" w:rsidRPr="001252A3">
        <w:rPr>
          <w:lang w:val="ru-RU"/>
        </w:rPr>
        <w:t xml:space="preserve"> студентов </w:t>
      </w:r>
      <w:r w:rsidR="00353C72" w:rsidRPr="001252A3">
        <w:rPr>
          <w:lang w:val="ru-RU"/>
        </w:rPr>
        <w:t xml:space="preserve">с целью присоединения, в конечном итоге, </w:t>
      </w:r>
      <w:r w:rsidR="006568F7" w:rsidRPr="001252A3">
        <w:rPr>
          <w:lang w:val="ru-RU"/>
        </w:rPr>
        <w:t>к Европейскому пространству высшего образования (Болонский процес</w:t>
      </w:r>
      <w:r w:rsidR="00353C72" w:rsidRPr="001252A3">
        <w:rPr>
          <w:lang w:val="ru-RU"/>
        </w:rPr>
        <w:t>с</w:t>
      </w:r>
      <w:r w:rsidR="006568F7" w:rsidRPr="001252A3">
        <w:rPr>
          <w:lang w:val="ru-RU"/>
        </w:rPr>
        <w:t>).</w:t>
      </w:r>
    </w:p>
    <w:p w:rsidR="006568F7" w:rsidRPr="001252A3" w:rsidRDefault="00B532CB" w:rsidP="0043337F">
      <w:pPr>
        <w:pStyle w:val="Normal12Hanging"/>
        <w:rPr>
          <w:lang w:val="ru-RU"/>
        </w:rPr>
      </w:pPr>
      <w:r w:rsidRPr="001252A3">
        <w:rPr>
          <w:lang w:val="ru-RU"/>
        </w:rPr>
        <w:t>2.</w:t>
      </w:r>
      <w:r w:rsidRPr="001252A3">
        <w:rPr>
          <w:lang w:val="ru-RU"/>
        </w:rPr>
        <w:tab/>
      </w:r>
      <w:r w:rsidR="006568F7" w:rsidRPr="001252A3">
        <w:rPr>
          <w:lang w:val="ru-RU"/>
        </w:rPr>
        <w:t>Поруч</w:t>
      </w:r>
      <w:r w:rsidR="00353C72" w:rsidRPr="001252A3">
        <w:rPr>
          <w:lang w:val="ru-RU"/>
        </w:rPr>
        <w:t xml:space="preserve">ить </w:t>
      </w:r>
      <w:r w:rsidR="006568F7" w:rsidRPr="001252A3">
        <w:rPr>
          <w:lang w:val="ru-RU"/>
        </w:rPr>
        <w:t>Председателю довести эт</w:t>
      </w:r>
      <w:r w:rsidR="00353C72" w:rsidRPr="001252A3">
        <w:rPr>
          <w:lang w:val="ru-RU"/>
        </w:rPr>
        <w:t>и</w:t>
      </w:r>
      <w:r w:rsidR="006568F7" w:rsidRPr="001252A3">
        <w:rPr>
          <w:lang w:val="ru-RU"/>
        </w:rPr>
        <w:t xml:space="preserve"> рекомендаци</w:t>
      </w:r>
      <w:r w:rsidR="00353C72" w:rsidRPr="001252A3">
        <w:rPr>
          <w:lang w:val="ru-RU"/>
        </w:rPr>
        <w:t>и</w:t>
      </w:r>
      <w:r w:rsidR="006568F7" w:rsidRPr="001252A3">
        <w:rPr>
          <w:lang w:val="ru-RU"/>
        </w:rPr>
        <w:t xml:space="preserve"> до </w:t>
      </w:r>
      <w:r w:rsidR="00383A6E" w:rsidRPr="001252A3">
        <w:rPr>
          <w:lang w:val="ru-RU"/>
        </w:rPr>
        <w:t>сведения Вице-президента Комиссии/ Верховного представителя ЕС по иностранным делам и политике безопасности, Европейской службы внешнеполитической деятельности, Совета, Комиссии и государств-членов ЕС</w:t>
      </w:r>
      <w:r w:rsidR="006568F7" w:rsidRPr="001252A3">
        <w:rPr>
          <w:lang w:val="ru-RU"/>
        </w:rPr>
        <w:t>.</w:t>
      </w:r>
    </w:p>
    <w:p w:rsidR="0043337F" w:rsidRPr="001252A3" w:rsidRDefault="0043337F" w:rsidP="0043337F">
      <w:pPr>
        <w:pStyle w:val="PageHeading"/>
        <w:rPr>
          <w:lang w:val="ru-RU"/>
        </w:rPr>
      </w:pPr>
      <w:r w:rsidRPr="001252A3">
        <w:rPr>
          <w:lang w:val="ru-RU"/>
        </w:rPr>
        <w:br w:type="page"/>
      </w:r>
      <w:bookmarkStart w:id="1" w:name="ProcPageRR"/>
      <w:bookmarkStart w:id="2" w:name="_Toc362822129"/>
      <w:r w:rsidR="002654F7" w:rsidRPr="001252A3">
        <w:rPr>
          <w:lang w:val="ru-RU"/>
        </w:rPr>
        <w:lastRenderedPageBreak/>
        <w:t>РЕЗУЛЬТАТ ОКОНЧАТЕЛЬНОГО ГОЛОСОВАНИЯ В СОВЕТЕ</w:t>
      </w:r>
      <w:bookmarkEnd w:id="2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5"/>
        <w:gridCol w:w="1530"/>
        <w:gridCol w:w="1474"/>
        <w:gridCol w:w="1474"/>
        <w:gridCol w:w="1474"/>
      </w:tblGrid>
      <w:tr w:rsidR="0043337F" w:rsidRPr="001252A3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3E11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ru-RU"/>
              </w:rPr>
            </w:pPr>
            <w:r w:rsidRPr="001252A3">
              <w:rPr>
                <w:b/>
                <w:bCs/>
                <w:color w:val="000000"/>
                <w:sz w:val="20"/>
                <w:lang w:val="ru-RU"/>
              </w:rPr>
              <w:t>Дата принятия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43337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>9.7.2013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43337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43337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43337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lang w:val="ru-RU"/>
              </w:rPr>
            </w:pPr>
          </w:p>
        </w:tc>
      </w:tr>
      <w:tr w:rsidR="0043337F" w:rsidRPr="001252A3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3E11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ru-RU"/>
              </w:rPr>
            </w:pPr>
            <w:r w:rsidRPr="001252A3">
              <w:rPr>
                <w:b/>
                <w:bCs/>
                <w:color w:val="000000"/>
                <w:sz w:val="20"/>
                <w:lang w:val="ru-RU"/>
              </w:rPr>
              <w:t>Результат окончательного голосования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43337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>+:</w:t>
            </w:r>
          </w:p>
          <w:p w:rsidR="0043337F" w:rsidRPr="001252A3" w:rsidRDefault="0043337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>–:</w:t>
            </w:r>
          </w:p>
          <w:p w:rsidR="0043337F" w:rsidRPr="001252A3" w:rsidRDefault="0043337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43337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>55</w:t>
            </w:r>
          </w:p>
          <w:p w:rsidR="0043337F" w:rsidRPr="001252A3" w:rsidRDefault="0043337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>1</w:t>
            </w:r>
          </w:p>
          <w:p w:rsidR="0043337F" w:rsidRPr="001252A3" w:rsidRDefault="0043337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>5</w:t>
            </w:r>
          </w:p>
        </w:tc>
      </w:tr>
      <w:tr w:rsidR="0043337F" w:rsidRPr="001252A3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3E1123" w:rsidP="007266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ru-RU"/>
              </w:rPr>
            </w:pPr>
            <w:r w:rsidRPr="001252A3">
              <w:rPr>
                <w:b/>
                <w:bCs/>
                <w:color w:val="000000"/>
                <w:sz w:val="20"/>
                <w:lang w:val="ru-RU"/>
              </w:rPr>
              <w:t>Члены парламента</w:t>
            </w:r>
            <w:r w:rsidR="0072661D" w:rsidRPr="001252A3">
              <w:rPr>
                <w:b/>
                <w:bCs/>
                <w:color w:val="000000"/>
                <w:sz w:val="20"/>
                <w:lang w:val="ru-RU"/>
              </w:rPr>
              <w:t xml:space="preserve"> (ЧП)</w:t>
            </w:r>
            <w:r w:rsidRPr="001252A3">
              <w:rPr>
                <w:b/>
                <w:bCs/>
                <w:color w:val="000000"/>
                <w:sz w:val="20"/>
                <w:lang w:val="ru-RU"/>
              </w:rPr>
              <w:t xml:space="preserve">, </w:t>
            </w:r>
            <w:r w:rsidR="0072661D" w:rsidRPr="001252A3">
              <w:rPr>
                <w:b/>
                <w:bCs/>
                <w:color w:val="000000"/>
                <w:sz w:val="20"/>
                <w:lang w:val="ru-RU"/>
              </w:rPr>
              <w:t>присутствовавшие при</w:t>
            </w:r>
            <w:r w:rsidR="003F79CF" w:rsidRPr="001252A3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r w:rsidRPr="001252A3">
              <w:rPr>
                <w:b/>
                <w:bCs/>
                <w:color w:val="000000"/>
                <w:sz w:val="20"/>
                <w:lang w:val="ru-RU"/>
              </w:rPr>
              <w:t>окончательно</w:t>
            </w:r>
            <w:r w:rsidR="0072661D" w:rsidRPr="001252A3">
              <w:rPr>
                <w:b/>
                <w:bCs/>
                <w:color w:val="000000"/>
                <w:sz w:val="20"/>
                <w:lang w:val="ru-RU"/>
              </w:rPr>
              <w:t xml:space="preserve">м </w:t>
            </w:r>
            <w:r w:rsidRPr="001252A3">
              <w:rPr>
                <w:b/>
                <w:bCs/>
                <w:color w:val="000000"/>
                <w:sz w:val="20"/>
                <w:lang w:val="ru-RU"/>
              </w:rPr>
              <w:t>голосовани</w:t>
            </w:r>
            <w:r w:rsidR="0072661D" w:rsidRPr="001252A3">
              <w:rPr>
                <w:b/>
                <w:bCs/>
                <w:color w:val="000000"/>
                <w:sz w:val="20"/>
                <w:lang w:val="ru-RU"/>
              </w:rPr>
              <w:t>и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2F73" w:rsidRPr="001252A3" w:rsidRDefault="006A2F7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 xml:space="preserve">Франциска Катарина Братнер, Эльмар Брок, Ежи Бузек, Тарья Кронберг, Арно Данжан, Суси де Мартини, Марк Демесмекер, </w:t>
            </w:r>
            <w:r w:rsidR="00B02726" w:rsidRPr="001252A3">
              <w:rPr>
                <w:color w:val="000000"/>
                <w:sz w:val="20"/>
                <w:lang w:val="ru-RU"/>
              </w:rPr>
              <w:t>Мариетта Гианнаку</w:t>
            </w:r>
            <w:r w:rsidRPr="001252A3">
              <w:rPr>
                <w:color w:val="000000"/>
                <w:sz w:val="20"/>
                <w:lang w:val="ru-RU"/>
              </w:rPr>
              <w:t>, Ана Гомес, Такис Хаджигеоргиу, Лиис</w:t>
            </w:r>
            <w:r w:rsidR="00B02726" w:rsidRPr="001252A3">
              <w:rPr>
                <w:color w:val="000000"/>
                <w:sz w:val="20"/>
                <w:lang w:val="ru-RU"/>
              </w:rPr>
              <w:t>а</w:t>
            </w:r>
            <w:r w:rsidRPr="001252A3">
              <w:rPr>
                <w:color w:val="000000"/>
                <w:sz w:val="20"/>
                <w:lang w:val="ru-RU"/>
              </w:rPr>
              <w:t xml:space="preserve"> </w:t>
            </w:r>
            <w:r w:rsidR="00B02726" w:rsidRPr="001252A3">
              <w:rPr>
                <w:color w:val="000000"/>
                <w:sz w:val="20"/>
                <w:lang w:val="ru-RU"/>
              </w:rPr>
              <w:t>Яаконсаари</w:t>
            </w:r>
            <w:r w:rsidRPr="001252A3">
              <w:rPr>
                <w:color w:val="000000"/>
                <w:sz w:val="20"/>
                <w:lang w:val="ru-RU"/>
              </w:rPr>
              <w:t xml:space="preserve">, </w:t>
            </w:r>
            <w:r w:rsidR="00B02726" w:rsidRPr="001252A3">
              <w:rPr>
                <w:color w:val="000000"/>
                <w:sz w:val="20"/>
                <w:lang w:val="ru-RU"/>
              </w:rPr>
              <w:t>Аннели Яаттеенмяки</w:t>
            </w:r>
            <w:r w:rsidRPr="001252A3">
              <w:rPr>
                <w:color w:val="000000"/>
                <w:sz w:val="20"/>
                <w:lang w:val="ru-RU"/>
              </w:rPr>
              <w:t>, Тунне Келам, Евгений Кирилов, Мария Элени Коппа</w:t>
            </w:r>
            <w:r w:rsidR="00B02726" w:rsidRPr="001252A3">
              <w:rPr>
                <w:color w:val="000000"/>
                <w:sz w:val="20"/>
                <w:lang w:val="ru-RU"/>
              </w:rPr>
              <w:t>,</w:t>
            </w:r>
            <w:r w:rsidRPr="001252A3">
              <w:rPr>
                <w:color w:val="000000"/>
                <w:sz w:val="20"/>
                <w:lang w:val="ru-RU"/>
              </w:rPr>
              <w:t xml:space="preserve"> Андрей Ковачев, Павел Роберт Коваль, Вольфганг </w:t>
            </w:r>
            <w:r w:rsidR="00B02726" w:rsidRPr="001252A3">
              <w:rPr>
                <w:color w:val="000000"/>
                <w:sz w:val="20"/>
                <w:lang w:val="ru-RU"/>
              </w:rPr>
              <w:t>Крайсль-</w:t>
            </w:r>
            <w:r w:rsidR="00AA4656" w:rsidRPr="001252A3">
              <w:rPr>
                <w:color w:val="000000"/>
                <w:sz w:val="20"/>
                <w:lang w:val="ru-RU"/>
              </w:rPr>
              <w:t>Дёрфлер</w:t>
            </w:r>
            <w:r w:rsidRPr="001252A3">
              <w:rPr>
                <w:color w:val="000000"/>
                <w:sz w:val="20"/>
                <w:lang w:val="ru-RU"/>
              </w:rPr>
              <w:t>, Эдуард Кукан, Витаутас Ландсбергис, Сабин</w:t>
            </w:r>
            <w:r w:rsidR="00AA4656" w:rsidRPr="001252A3">
              <w:rPr>
                <w:color w:val="000000"/>
                <w:sz w:val="20"/>
                <w:lang w:val="ru-RU"/>
              </w:rPr>
              <w:t>а Лёзинг</w:t>
            </w:r>
            <w:r w:rsidRPr="001252A3">
              <w:rPr>
                <w:color w:val="000000"/>
                <w:sz w:val="20"/>
                <w:lang w:val="ru-RU"/>
              </w:rPr>
              <w:t xml:space="preserve">, Маруся </w:t>
            </w:r>
            <w:r w:rsidR="00AA4656" w:rsidRPr="001252A3">
              <w:rPr>
                <w:color w:val="000000"/>
                <w:sz w:val="20"/>
                <w:lang w:val="ru-RU"/>
              </w:rPr>
              <w:t>Любчева</w:t>
            </w:r>
            <w:r w:rsidRPr="001252A3">
              <w:rPr>
                <w:color w:val="000000"/>
                <w:sz w:val="20"/>
                <w:lang w:val="ru-RU"/>
              </w:rPr>
              <w:t xml:space="preserve">, </w:t>
            </w:r>
            <w:r w:rsidR="00AA4656" w:rsidRPr="001252A3">
              <w:rPr>
                <w:color w:val="000000"/>
                <w:sz w:val="20"/>
                <w:lang w:val="ru-RU"/>
              </w:rPr>
              <w:t>Вилли Мейер</w:t>
            </w:r>
            <w:r w:rsidRPr="001252A3">
              <w:rPr>
                <w:color w:val="000000"/>
                <w:sz w:val="20"/>
                <w:lang w:val="ru-RU"/>
              </w:rPr>
              <w:t xml:space="preserve">, Франсиско Хосе Миллан </w:t>
            </w:r>
            <w:r w:rsidR="00AA4656" w:rsidRPr="001252A3">
              <w:rPr>
                <w:color w:val="000000"/>
                <w:sz w:val="20"/>
                <w:lang w:val="ru-RU"/>
              </w:rPr>
              <w:t>Мон</w:t>
            </w:r>
            <w:r w:rsidRPr="001252A3">
              <w:rPr>
                <w:color w:val="000000"/>
                <w:sz w:val="20"/>
                <w:lang w:val="ru-RU"/>
              </w:rPr>
              <w:t xml:space="preserve">, </w:t>
            </w:r>
            <w:r w:rsidR="00AA4656" w:rsidRPr="001252A3">
              <w:rPr>
                <w:color w:val="000000"/>
                <w:sz w:val="20"/>
                <w:lang w:val="ru-RU"/>
              </w:rPr>
              <w:t>Аннеми Нейтс-Уйттебрук</w:t>
            </w:r>
            <w:r w:rsidRPr="001252A3">
              <w:rPr>
                <w:color w:val="000000"/>
                <w:sz w:val="20"/>
                <w:lang w:val="ru-RU"/>
              </w:rPr>
              <w:t xml:space="preserve">, Раймон </w:t>
            </w:r>
            <w:r w:rsidR="00F9698E" w:rsidRPr="001252A3">
              <w:rPr>
                <w:color w:val="000000"/>
                <w:sz w:val="20"/>
                <w:lang w:val="ru-RU"/>
              </w:rPr>
              <w:t>Обиолс</w:t>
            </w:r>
            <w:r w:rsidRPr="001252A3">
              <w:rPr>
                <w:color w:val="000000"/>
                <w:sz w:val="20"/>
                <w:lang w:val="ru-RU"/>
              </w:rPr>
              <w:t>, Риа О</w:t>
            </w:r>
            <w:r w:rsidR="00F9698E" w:rsidRPr="001252A3">
              <w:rPr>
                <w:color w:val="000000"/>
                <w:sz w:val="20"/>
                <w:lang w:val="ru-RU"/>
              </w:rPr>
              <w:t>о</w:t>
            </w:r>
            <w:r w:rsidRPr="001252A3">
              <w:rPr>
                <w:color w:val="000000"/>
                <w:sz w:val="20"/>
                <w:lang w:val="ru-RU"/>
              </w:rPr>
              <w:t xml:space="preserve">мен-Рюйтен, Юстас </w:t>
            </w:r>
            <w:r w:rsidR="00F9698E" w:rsidRPr="001252A3">
              <w:rPr>
                <w:color w:val="000000"/>
                <w:sz w:val="20"/>
                <w:lang w:val="ru-RU"/>
              </w:rPr>
              <w:t xml:space="preserve">Винцас </w:t>
            </w:r>
            <w:r w:rsidRPr="001252A3">
              <w:rPr>
                <w:color w:val="000000"/>
                <w:sz w:val="20"/>
                <w:lang w:val="ru-RU"/>
              </w:rPr>
              <w:t>Палецкис</w:t>
            </w:r>
            <w:r w:rsidR="00F9698E" w:rsidRPr="001252A3">
              <w:rPr>
                <w:color w:val="000000"/>
                <w:sz w:val="20"/>
                <w:lang w:val="ru-RU"/>
              </w:rPr>
              <w:t>, Ханс-Герт Пё</w:t>
            </w:r>
            <w:r w:rsidRPr="001252A3">
              <w:rPr>
                <w:color w:val="000000"/>
                <w:sz w:val="20"/>
                <w:lang w:val="ru-RU"/>
              </w:rPr>
              <w:t>ттеринг</w:t>
            </w:r>
            <w:r w:rsidR="00F9698E" w:rsidRPr="001252A3">
              <w:rPr>
                <w:color w:val="000000"/>
                <w:sz w:val="20"/>
                <w:lang w:val="ru-RU"/>
              </w:rPr>
              <w:t>,</w:t>
            </w:r>
            <w:r w:rsidRPr="001252A3">
              <w:rPr>
                <w:color w:val="000000"/>
                <w:sz w:val="20"/>
                <w:lang w:val="ru-RU"/>
              </w:rPr>
              <w:t xml:space="preserve"> </w:t>
            </w:r>
            <w:r w:rsidR="00F9698E" w:rsidRPr="001252A3">
              <w:rPr>
                <w:color w:val="000000"/>
                <w:sz w:val="20"/>
                <w:lang w:val="ru-RU"/>
              </w:rPr>
              <w:t>Кристиан Дан Преда</w:t>
            </w:r>
            <w:r w:rsidRPr="001252A3">
              <w:rPr>
                <w:color w:val="000000"/>
                <w:sz w:val="20"/>
                <w:lang w:val="ru-RU"/>
              </w:rPr>
              <w:t xml:space="preserve">, </w:t>
            </w:r>
            <w:r w:rsidR="00F9698E" w:rsidRPr="001252A3">
              <w:rPr>
                <w:color w:val="000000"/>
                <w:sz w:val="20"/>
                <w:lang w:val="ru-RU"/>
              </w:rPr>
              <w:t>Либор Роучек</w:t>
            </w:r>
            <w:r w:rsidRPr="001252A3">
              <w:rPr>
                <w:color w:val="000000"/>
                <w:sz w:val="20"/>
                <w:lang w:val="ru-RU"/>
              </w:rPr>
              <w:t xml:space="preserve">, </w:t>
            </w:r>
            <w:r w:rsidR="00F9698E" w:rsidRPr="001252A3">
              <w:rPr>
                <w:color w:val="000000"/>
                <w:sz w:val="20"/>
                <w:lang w:val="ru-RU"/>
              </w:rPr>
              <w:t>Токья</w:t>
            </w:r>
            <w:r w:rsidRPr="001252A3">
              <w:rPr>
                <w:color w:val="000000"/>
                <w:sz w:val="20"/>
                <w:lang w:val="ru-RU"/>
              </w:rPr>
              <w:t xml:space="preserve"> Са</w:t>
            </w:r>
            <w:r w:rsidR="00F9698E" w:rsidRPr="001252A3">
              <w:rPr>
                <w:color w:val="000000"/>
                <w:sz w:val="20"/>
                <w:lang w:val="ru-RU"/>
              </w:rPr>
              <w:t>й</w:t>
            </w:r>
            <w:r w:rsidRPr="001252A3">
              <w:rPr>
                <w:color w:val="000000"/>
                <w:sz w:val="20"/>
                <w:lang w:val="ru-RU"/>
              </w:rPr>
              <w:t xml:space="preserve">фи, Хосе Игнасио </w:t>
            </w:r>
            <w:r w:rsidR="00F9698E" w:rsidRPr="001252A3">
              <w:rPr>
                <w:color w:val="000000"/>
                <w:sz w:val="20"/>
                <w:lang w:val="ru-RU"/>
              </w:rPr>
              <w:t xml:space="preserve">Салафранка </w:t>
            </w:r>
            <w:r w:rsidRPr="001252A3">
              <w:rPr>
                <w:color w:val="000000"/>
                <w:sz w:val="20"/>
                <w:lang w:val="ru-RU"/>
              </w:rPr>
              <w:t xml:space="preserve">Санчес-Нейра, Николаос </w:t>
            </w:r>
            <w:r w:rsidR="00F9698E" w:rsidRPr="001252A3">
              <w:rPr>
                <w:color w:val="000000"/>
                <w:sz w:val="20"/>
                <w:lang w:val="ru-RU"/>
              </w:rPr>
              <w:t>Салавракос</w:t>
            </w:r>
            <w:r w:rsidRPr="001252A3">
              <w:rPr>
                <w:color w:val="000000"/>
                <w:sz w:val="20"/>
                <w:lang w:val="ru-RU"/>
              </w:rPr>
              <w:t xml:space="preserve">, Яцек Сариуш-Вольский, </w:t>
            </w:r>
            <w:r w:rsidR="00F9698E" w:rsidRPr="001252A3">
              <w:rPr>
                <w:color w:val="000000"/>
                <w:sz w:val="20"/>
                <w:lang w:val="ru-RU"/>
              </w:rPr>
              <w:t>Г</w:t>
            </w:r>
            <w:r w:rsidR="009A1FDE" w:rsidRPr="001252A3">
              <w:rPr>
                <w:color w:val="000000"/>
                <w:sz w:val="20"/>
                <w:lang w:val="ru-RU"/>
              </w:rPr>
              <w:t>еорг</w:t>
            </w:r>
            <w:r w:rsidR="00F9698E" w:rsidRPr="001252A3">
              <w:rPr>
                <w:color w:val="000000"/>
                <w:sz w:val="20"/>
                <w:lang w:val="ru-RU"/>
              </w:rPr>
              <w:t xml:space="preserve"> Шопфлин</w:t>
            </w:r>
            <w:r w:rsidRPr="001252A3">
              <w:rPr>
                <w:color w:val="000000"/>
                <w:sz w:val="20"/>
                <w:lang w:val="ru-RU"/>
              </w:rPr>
              <w:t>, Вернер Шульц, Софокл</w:t>
            </w:r>
            <w:r w:rsidR="009A1FDE" w:rsidRPr="001252A3">
              <w:rPr>
                <w:color w:val="000000"/>
                <w:sz w:val="20"/>
                <w:lang w:val="ru-RU"/>
              </w:rPr>
              <w:t>ис</w:t>
            </w:r>
            <w:r w:rsidRPr="001252A3">
              <w:rPr>
                <w:color w:val="000000"/>
                <w:sz w:val="20"/>
                <w:lang w:val="ru-RU"/>
              </w:rPr>
              <w:t xml:space="preserve"> </w:t>
            </w:r>
            <w:r w:rsidR="009A1FDE" w:rsidRPr="001252A3">
              <w:rPr>
                <w:color w:val="000000"/>
                <w:sz w:val="20"/>
                <w:lang w:val="ru-RU"/>
              </w:rPr>
              <w:t>Софоклеус</w:t>
            </w:r>
            <w:r w:rsidRPr="001252A3">
              <w:rPr>
                <w:color w:val="000000"/>
                <w:sz w:val="20"/>
                <w:lang w:val="ru-RU"/>
              </w:rPr>
              <w:t xml:space="preserve">, Лоуренс </w:t>
            </w:r>
            <w:r w:rsidR="009A1FDE" w:rsidRPr="001252A3">
              <w:rPr>
                <w:color w:val="000000"/>
                <w:sz w:val="20"/>
                <w:lang w:val="ru-RU"/>
              </w:rPr>
              <w:t>Стассен</w:t>
            </w:r>
            <w:r w:rsidRPr="001252A3">
              <w:rPr>
                <w:color w:val="000000"/>
                <w:sz w:val="20"/>
                <w:lang w:val="ru-RU"/>
              </w:rPr>
              <w:t xml:space="preserve">, Давор Иво </w:t>
            </w:r>
            <w:r w:rsidR="009A1FDE" w:rsidRPr="001252A3">
              <w:rPr>
                <w:color w:val="000000"/>
                <w:sz w:val="20"/>
                <w:lang w:val="ru-RU"/>
              </w:rPr>
              <w:t>Стиер</w:t>
            </w:r>
            <w:r w:rsidRPr="001252A3">
              <w:rPr>
                <w:color w:val="000000"/>
                <w:sz w:val="20"/>
                <w:lang w:val="ru-RU"/>
              </w:rPr>
              <w:t xml:space="preserve">, Чарльз Таннок, </w:t>
            </w:r>
            <w:r w:rsidR="009A1FDE" w:rsidRPr="001252A3">
              <w:rPr>
                <w:color w:val="000000"/>
                <w:sz w:val="20"/>
                <w:lang w:val="ru-RU"/>
              </w:rPr>
              <w:t>Элени Теохарус</w:t>
            </w:r>
            <w:r w:rsidRPr="001252A3">
              <w:rPr>
                <w:color w:val="000000"/>
                <w:sz w:val="20"/>
                <w:lang w:val="ru-RU"/>
              </w:rPr>
              <w:t xml:space="preserve">, Джеффри Ван Орден, Никола </w:t>
            </w:r>
            <w:r w:rsidR="009A1FDE" w:rsidRPr="001252A3">
              <w:rPr>
                <w:color w:val="000000"/>
                <w:sz w:val="20"/>
                <w:lang w:val="ru-RU"/>
              </w:rPr>
              <w:t>Вильянич</w:t>
            </w:r>
            <w:r w:rsidRPr="001252A3">
              <w:rPr>
                <w:color w:val="000000"/>
                <w:sz w:val="20"/>
                <w:lang w:val="ru-RU"/>
              </w:rPr>
              <w:t xml:space="preserve">, сэр Грэм Уотсон, Борис Зала, Карим </w:t>
            </w:r>
            <w:r w:rsidR="009A1FDE" w:rsidRPr="001252A3">
              <w:rPr>
                <w:color w:val="000000"/>
                <w:sz w:val="20"/>
                <w:lang w:val="ru-RU"/>
              </w:rPr>
              <w:t>Зериби</w:t>
            </w:r>
          </w:p>
          <w:p w:rsidR="006A2F73" w:rsidRPr="001252A3" w:rsidRDefault="006A2F7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</w:p>
        </w:tc>
      </w:tr>
      <w:tr w:rsidR="0043337F" w:rsidRPr="001252A3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3F79CF" w:rsidP="003F79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ru-RU"/>
              </w:rPr>
            </w:pPr>
            <w:r w:rsidRPr="001252A3">
              <w:rPr>
                <w:b/>
                <w:bCs/>
                <w:color w:val="000000"/>
                <w:sz w:val="20"/>
                <w:lang w:val="ru-RU"/>
              </w:rPr>
              <w:t xml:space="preserve">Заместитель(и) ЧП, </w:t>
            </w:r>
            <w:r w:rsidR="0072661D" w:rsidRPr="001252A3">
              <w:rPr>
                <w:b/>
                <w:bCs/>
                <w:color w:val="000000"/>
                <w:sz w:val="20"/>
                <w:lang w:val="ru-RU"/>
              </w:rPr>
              <w:t>присутствовавшие при окончательном голосовании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B5A8E" w:rsidRPr="001252A3" w:rsidRDefault="004B5A8E" w:rsidP="003B532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 xml:space="preserve">Адам </w:t>
            </w:r>
            <w:r w:rsidR="0070398F" w:rsidRPr="001252A3">
              <w:rPr>
                <w:color w:val="000000"/>
                <w:sz w:val="20"/>
                <w:lang w:val="ru-RU"/>
              </w:rPr>
              <w:t>Белан</w:t>
            </w:r>
            <w:r w:rsidRPr="001252A3">
              <w:rPr>
                <w:color w:val="000000"/>
                <w:sz w:val="20"/>
                <w:lang w:val="ru-RU"/>
              </w:rPr>
              <w:t>, Мариже Корнелиссен</w:t>
            </w:r>
            <w:r w:rsidR="0070398F" w:rsidRPr="001252A3">
              <w:rPr>
                <w:color w:val="000000"/>
                <w:sz w:val="20"/>
                <w:lang w:val="ru-RU"/>
              </w:rPr>
              <w:t>,</w:t>
            </w:r>
            <w:r w:rsidRPr="001252A3">
              <w:rPr>
                <w:color w:val="000000"/>
                <w:sz w:val="20"/>
                <w:lang w:val="ru-RU"/>
              </w:rPr>
              <w:t xml:space="preserve"> Йоран </w:t>
            </w:r>
            <w:r w:rsidR="0070398F" w:rsidRPr="001252A3">
              <w:rPr>
                <w:color w:val="000000"/>
                <w:sz w:val="20"/>
                <w:lang w:val="ru-RU"/>
              </w:rPr>
              <w:t>Ферм</w:t>
            </w:r>
            <w:r w:rsidRPr="001252A3">
              <w:rPr>
                <w:color w:val="000000"/>
                <w:sz w:val="20"/>
                <w:lang w:val="ru-RU"/>
              </w:rPr>
              <w:t xml:space="preserve">, Диого </w:t>
            </w:r>
            <w:r w:rsidR="0070398F" w:rsidRPr="001252A3">
              <w:rPr>
                <w:color w:val="000000"/>
                <w:sz w:val="20"/>
                <w:lang w:val="ru-RU"/>
              </w:rPr>
              <w:t>Фейо,</w:t>
            </w:r>
            <w:r w:rsidRPr="001252A3">
              <w:rPr>
                <w:color w:val="000000"/>
                <w:sz w:val="20"/>
                <w:lang w:val="ru-RU"/>
              </w:rPr>
              <w:t xml:space="preserve"> Кнут </w:t>
            </w:r>
            <w:r w:rsidR="0070398F" w:rsidRPr="001252A3">
              <w:rPr>
                <w:color w:val="000000"/>
                <w:sz w:val="20"/>
                <w:lang w:val="ru-RU"/>
              </w:rPr>
              <w:t>Флекенштайн,</w:t>
            </w:r>
            <w:r w:rsidRPr="001252A3">
              <w:rPr>
                <w:color w:val="000000"/>
                <w:sz w:val="20"/>
                <w:lang w:val="ru-RU"/>
              </w:rPr>
              <w:t xml:space="preserve"> Йорг </w:t>
            </w:r>
            <w:r w:rsidR="0070398F" w:rsidRPr="001252A3">
              <w:rPr>
                <w:color w:val="000000"/>
                <w:sz w:val="20"/>
                <w:lang w:val="ru-RU"/>
              </w:rPr>
              <w:t>Ляйхтфрид</w:t>
            </w:r>
            <w:r w:rsidRPr="001252A3">
              <w:rPr>
                <w:color w:val="000000"/>
                <w:sz w:val="20"/>
                <w:lang w:val="ru-RU"/>
              </w:rPr>
              <w:t xml:space="preserve">, Дорис </w:t>
            </w:r>
            <w:r w:rsidR="0070398F" w:rsidRPr="001252A3">
              <w:rPr>
                <w:color w:val="000000"/>
                <w:sz w:val="20"/>
                <w:lang w:val="ru-RU"/>
              </w:rPr>
              <w:t>Пак</w:t>
            </w:r>
            <w:r w:rsidRPr="001252A3">
              <w:rPr>
                <w:color w:val="000000"/>
                <w:sz w:val="20"/>
                <w:lang w:val="ru-RU"/>
              </w:rPr>
              <w:t xml:space="preserve">, Яцек Протасевич, </w:t>
            </w:r>
            <w:r w:rsidR="003B5321" w:rsidRPr="001252A3">
              <w:rPr>
                <w:color w:val="000000"/>
                <w:sz w:val="20"/>
                <w:lang w:val="ru-RU"/>
              </w:rPr>
              <w:t>Маритье Схааке</w:t>
            </w:r>
            <w:r w:rsidRPr="001252A3">
              <w:rPr>
                <w:color w:val="000000"/>
                <w:sz w:val="20"/>
                <w:lang w:val="ru-RU"/>
              </w:rPr>
              <w:t>, Хельмут Шольц</w:t>
            </w:r>
          </w:p>
        </w:tc>
      </w:tr>
      <w:tr w:rsidR="0043337F" w:rsidRPr="001252A3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79CF" w:rsidRPr="001252A3" w:rsidRDefault="003F79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ru-RU"/>
              </w:rPr>
            </w:pPr>
            <w:r w:rsidRPr="001252A3">
              <w:rPr>
                <w:b/>
                <w:bCs/>
                <w:color w:val="000000"/>
                <w:sz w:val="20"/>
                <w:lang w:val="ru-RU"/>
              </w:rPr>
              <w:t xml:space="preserve">Заместитель(и) ЧП согласно Правилу 182(2), </w:t>
            </w:r>
            <w:r w:rsidR="0072661D" w:rsidRPr="001252A3">
              <w:rPr>
                <w:b/>
                <w:bCs/>
                <w:color w:val="000000"/>
                <w:sz w:val="20"/>
                <w:lang w:val="ru-RU"/>
              </w:rPr>
              <w:t>присутствовавшие при окончательном голосовании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3337F" w:rsidRPr="001252A3" w:rsidRDefault="004B5A8E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1252A3">
              <w:rPr>
                <w:color w:val="000000"/>
                <w:sz w:val="20"/>
                <w:lang w:val="ru-RU"/>
              </w:rPr>
              <w:t>Пэт де Коуп Галлахер, Ян Козловский, Марек Генрик Мигальский, Сандра Петрович-Яковина</w:t>
            </w:r>
          </w:p>
        </w:tc>
      </w:tr>
    </w:tbl>
    <w:p w:rsidR="0043337F" w:rsidRPr="001252A3" w:rsidRDefault="0043337F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bookmarkEnd w:id="1"/>
    <w:p w:rsidR="00FD6E9E" w:rsidRPr="001252A3" w:rsidRDefault="00FD6E9E" w:rsidP="0043337F">
      <w:pPr>
        <w:rPr>
          <w:lang w:val="ru-RU"/>
        </w:rPr>
      </w:pPr>
    </w:p>
    <w:p w:rsidR="007D72C0" w:rsidRPr="001252A3" w:rsidRDefault="007D72C0" w:rsidP="007D72C0">
      <w:pPr>
        <w:rPr>
          <w:lang w:val="ru-RU"/>
        </w:rPr>
      </w:pPr>
    </w:p>
    <w:sectPr w:rsidR="007D72C0" w:rsidRPr="001252A3" w:rsidSect="001334A0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1134" w:right="1417" w:bottom="1417" w:left="1417" w:header="1134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76" w:rsidRPr="003B402A" w:rsidRDefault="00666876">
      <w:r w:rsidRPr="003B402A">
        <w:separator/>
      </w:r>
    </w:p>
  </w:endnote>
  <w:endnote w:type="continuationSeparator" w:id="1">
    <w:p w:rsidR="00666876" w:rsidRPr="003B402A" w:rsidRDefault="00666876">
      <w:r w:rsidRPr="003B402A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73" w:rsidRDefault="006A2F73" w:rsidP="001334A0">
    <w:pPr>
      <w:pStyle w:val="a3"/>
    </w:pPr>
    <w:r>
      <w:t>PE</w:t>
    </w:r>
    <w:r w:rsidRPr="001334A0">
      <w:rPr>
        <w:rStyle w:val="HideTWBExt"/>
      </w:rPr>
      <w:t>&lt;NoPE&gt;</w:t>
    </w:r>
    <w:r>
      <w:t>506.234</w:t>
    </w:r>
    <w:r w:rsidRPr="001334A0">
      <w:rPr>
        <w:rStyle w:val="HideTWBExt"/>
      </w:rPr>
      <w:t>&lt;/NoPE&gt;&lt;Version&gt;</w:t>
    </w:r>
    <w:r>
      <w:t>v02-00</w:t>
    </w:r>
    <w:r w:rsidRPr="001334A0">
      <w:rPr>
        <w:rStyle w:val="HideTWBExt"/>
      </w:rPr>
      <w:t>&lt;/Version&gt;</w:t>
    </w:r>
    <w:r>
      <w:tab/>
    </w:r>
    <w:fldSimple w:instr=" PAGE  \* MERGEFORMAT ">
      <w:r w:rsidR="00F44240">
        <w:rPr>
          <w:noProof/>
        </w:rPr>
        <w:t>12</w:t>
      </w:r>
    </w:fldSimple>
    <w:r>
      <w:t>/</w:t>
    </w:r>
    <w:fldSimple w:instr=" NUMPAGES  \* MERGEFORMAT ">
      <w:r w:rsidR="00F44240">
        <w:rPr>
          <w:noProof/>
        </w:rPr>
        <w:t>18</w:t>
      </w:r>
    </w:fldSimple>
    <w:r>
      <w:tab/>
    </w:r>
    <w:r w:rsidRPr="001334A0">
      <w:rPr>
        <w:rStyle w:val="HideTWBExt"/>
      </w:rPr>
      <w:t>&lt;PathFdR&gt;</w:t>
    </w:r>
    <w:r>
      <w:t>RR\506234EN.doc</w:t>
    </w:r>
    <w:r w:rsidRPr="001334A0">
      <w:rPr>
        <w:rStyle w:val="HideTWBExt"/>
      </w:rPr>
      <w:t>&lt;/PathFdR&gt;</w:t>
    </w:r>
  </w:p>
  <w:p w:rsidR="006A2F73" w:rsidRPr="003B402A" w:rsidRDefault="006A2F73" w:rsidP="001334A0">
    <w:pPr>
      <w:pStyle w:val="Footer2"/>
    </w:pPr>
    <w:r>
      <w:t>EN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73" w:rsidRDefault="006A2F73" w:rsidP="001334A0">
    <w:pPr>
      <w:pStyle w:val="a3"/>
    </w:pPr>
    <w:r w:rsidRPr="001334A0">
      <w:rPr>
        <w:rStyle w:val="HideTWBExt"/>
      </w:rPr>
      <w:t>&lt;PathFdR&gt;</w:t>
    </w:r>
    <w:r>
      <w:t>RR\506234EN.doc</w:t>
    </w:r>
    <w:r w:rsidRPr="001334A0">
      <w:rPr>
        <w:rStyle w:val="HideTWBExt"/>
      </w:rPr>
      <w:t>&lt;/PathFdR&gt;</w:t>
    </w:r>
    <w:r>
      <w:tab/>
    </w:r>
    <w:fldSimple w:instr=" PAGE  \* MERGEFORMAT ">
      <w:r w:rsidR="00F44240">
        <w:rPr>
          <w:noProof/>
        </w:rPr>
        <w:t>11</w:t>
      </w:r>
    </w:fldSimple>
    <w:r>
      <w:t>/</w:t>
    </w:r>
    <w:fldSimple w:instr=" NUMPAGES  \* MERGEFORMAT ">
      <w:r w:rsidR="00F44240">
        <w:rPr>
          <w:noProof/>
        </w:rPr>
        <w:t>18</w:t>
      </w:r>
    </w:fldSimple>
    <w:r>
      <w:tab/>
      <w:t>PE</w:t>
    </w:r>
    <w:r w:rsidRPr="001334A0">
      <w:rPr>
        <w:rStyle w:val="HideTWBExt"/>
      </w:rPr>
      <w:t>&lt;NoPE&gt;</w:t>
    </w:r>
    <w:r>
      <w:t>506.234</w:t>
    </w:r>
    <w:r w:rsidRPr="001334A0">
      <w:rPr>
        <w:rStyle w:val="HideTWBExt"/>
      </w:rPr>
      <w:t>&lt;/NoPE&gt;&lt;Version&gt;</w:t>
    </w:r>
    <w:r>
      <w:t>v02-00</w:t>
    </w:r>
    <w:r w:rsidRPr="001334A0">
      <w:rPr>
        <w:rStyle w:val="HideTWBExt"/>
      </w:rPr>
      <w:t>&lt;/Version&gt;</w:t>
    </w:r>
  </w:p>
  <w:p w:rsidR="006A2F73" w:rsidRPr="003B402A" w:rsidRDefault="006A2F73" w:rsidP="001334A0">
    <w:pPr>
      <w:pStyle w:val="Footer2"/>
    </w:pPr>
    <w:r>
      <w:tab/>
      <w:t>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73" w:rsidRDefault="006A2F73" w:rsidP="001334A0">
    <w:pPr>
      <w:pStyle w:val="a3"/>
    </w:pPr>
    <w:r w:rsidRPr="001334A0">
      <w:rPr>
        <w:rStyle w:val="HideTWBExt"/>
      </w:rPr>
      <w:t>&lt;PathFdR&gt;</w:t>
    </w:r>
    <w:r>
      <w:t>RR\506234EN.doc</w:t>
    </w:r>
    <w:r w:rsidRPr="001334A0">
      <w:rPr>
        <w:rStyle w:val="HideTWBExt"/>
      </w:rPr>
      <w:t>&lt;/PathFdR&gt;</w:t>
    </w:r>
    <w:r>
      <w:tab/>
    </w:r>
    <w:r>
      <w:tab/>
      <w:t>PE</w:t>
    </w:r>
    <w:r w:rsidRPr="001334A0">
      <w:rPr>
        <w:rStyle w:val="HideTWBExt"/>
      </w:rPr>
      <w:t>&lt;NoPE&gt;</w:t>
    </w:r>
    <w:r>
      <w:t>506.234</w:t>
    </w:r>
    <w:r w:rsidRPr="001334A0">
      <w:rPr>
        <w:rStyle w:val="HideTWBExt"/>
      </w:rPr>
      <w:t>&lt;/NoPE&gt;&lt;Version&gt;</w:t>
    </w:r>
    <w:r>
      <w:t>v02-00</w:t>
    </w:r>
    <w:r w:rsidRPr="001334A0">
      <w:rPr>
        <w:rStyle w:val="HideTWBExt"/>
      </w:rPr>
      <w:t>&lt;/Version&gt;</w:t>
    </w:r>
  </w:p>
  <w:p w:rsidR="006A2F73" w:rsidRPr="003B402A" w:rsidRDefault="006A2F73" w:rsidP="001334A0">
    <w:pPr>
      <w:pStyle w:val="Footer2"/>
      <w:tabs>
        <w:tab w:val="center" w:pos="4535"/>
      </w:tabs>
    </w:pPr>
    <w:r>
      <w:t>EN</w:t>
    </w:r>
    <w:r>
      <w:tab/>
    </w:r>
    <w:r w:rsidRPr="001334A0">
      <w:rPr>
        <w:b w:val="0"/>
        <w:i/>
        <w:color w:val="C0C0C0"/>
        <w:sz w:val="22"/>
      </w:rPr>
      <w:t>United in diversity</w:t>
    </w:r>
    <w:r>
      <w:tab/>
      <w:t>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76" w:rsidRPr="003B402A" w:rsidRDefault="00666876">
      <w:r w:rsidRPr="003B402A">
        <w:separator/>
      </w:r>
    </w:p>
  </w:footnote>
  <w:footnote w:type="continuationSeparator" w:id="1">
    <w:p w:rsidR="00666876" w:rsidRPr="003B402A" w:rsidRDefault="00666876">
      <w:r w:rsidRPr="003B402A">
        <w:continuationSeparator/>
      </w:r>
    </w:p>
  </w:footnote>
  <w:footnote w:id="2">
    <w:p w:rsidR="006A2F73" w:rsidRPr="003B402A" w:rsidRDefault="006A2F73">
      <w:pPr>
        <w:pStyle w:val="a4"/>
      </w:pPr>
      <w:r w:rsidRPr="003B402A">
        <w:rPr>
          <w:rStyle w:val="a8"/>
        </w:rPr>
        <w:footnoteRef/>
      </w:r>
      <w:r w:rsidRPr="003B402A">
        <w:t xml:space="preserve"> </w:t>
      </w:r>
      <w:r w:rsidR="00001830">
        <w:rPr>
          <w:lang w:val="ru-RU"/>
        </w:rPr>
        <w:t>Текст утвержден</w:t>
      </w:r>
      <w:r w:rsidRPr="003B402A">
        <w:t>, P7_TA(2012)0410.</w:t>
      </w:r>
    </w:p>
  </w:footnote>
  <w:footnote w:id="3">
    <w:p w:rsidR="006A2F73" w:rsidRPr="003B402A" w:rsidRDefault="006A2F73">
      <w:pPr>
        <w:pStyle w:val="a4"/>
      </w:pPr>
      <w:r w:rsidRPr="003B402A">
        <w:rPr>
          <w:rStyle w:val="a8"/>
        </w:rPr>
        <w:footnoteRef/>
      </w:r>
      <w:r w:rsidRPr="003B402A">
        <w:t xml:space="preserve"> </w:t>
      </w:r>
      <w:r w:rsidR="00001830">
        <w:rPr>
          <w:lang w:val="ru-RU"/>
        </w:rPr>
        <w:t>Текст утвержден</w:t>
      </w:r>
      <w:r w:rsidRPr="003B402A">
        <w:t>, P7_TA(2012)0112.</w:t>
      </w:r>
    </w:p>
  </w:footnote>
  <w:footnote w:id="4">
    <w:p w:rsidR="006A2F73" w:rsidRPr="003B402A" w:rsidRDefault="006A2F73">
      <w:pPr>
        <w:pStyle w:val="a4"/>
      </w:pPr>
      <w:r w:rsidRPr="003B402A">
        <w:rPr>
          <w:rStyle w:val="a8"/>
        </w:rPr>
        <w:footnoteRef/>
      </w:r>
      <w:r w:rsidRPr="003B402A">
        <w:t xml:space="preserve"> </w:t>
      </w:r>
      <w:r w:rsidR="00001830">
        <w:rPr>
          <w:lang w:val="ru-RU"/>
        </w:rPr>
        <w:t>Текст утвержден</w:t>
      </w:r>
      <w:r w:rsidRPr="003B402A">
        <w:t>, P7_TA(2011)0244.</w:t>
      </w:r>
    </w:p>
  </w:footnote>
  <w:footnote w:id="5">
    <w:p w:rsidR="006A2F73" w:rsidRPr="003B402A" w:rsidRDefault="006A2F73">
      <w:pPr>
        <w:pStyle w:val="a4"/>
      </w:pPr>
      <w:r w:rsidRPr="003B402A">
        <w:rPr>
          <w:rStyle w:val="a8"/>
        </w:rPr>
        <w:footnoteRef/>
      </w:r>
      <w:r w:rsidRPr="003B402A">
        <w:t xml:space="preserve"> </w:t>
      </w:r>
      <w:r w:rsidR="001252A3" w:rsidRPr="003B402A">
        <w:t>OJ C 136 E, 11.5.2012</w:t>
      </w:r>
      <w:r w:rsidR="001252A3">
        <w:rPr>
          <w:lang w:val="ru-RU"/>
        </w:rPr>
        <w:t>, стр</w:t>
      </w:r>
      <w:r w:rsidR="001252A3" w:rsidRPr="003B402A">
        <w:t>.</w:t>
      </w:r>
      <w:r w:rsidR="001252A3">
        <w:rPr>
          <w:lang w:val="ru-RU"/>
        </w:rPr>
        <w:t xml:space="preserve"> </w:t>
      </w:r>
      <w:r w:rsidR="001252A3" w:rsidRPr="003B402A">
        <w:t>57.</w:t>
      </w:r>
    </w:p>
  </w:footnote>
  <w:footnote w:id="6">
    <w:p w:rsidR="006A2F73" w:rsidRPr="003B402A" w:rsidRDefault="006A2F73">
      <w:pPr>
        <w:pStyle w:val="a4"/>
      </w:pPr>
      <w:r w:rsidRPr="003B402A">
        <w:rPr>
          <w:rStyle w:val="a8"/>
        </w:rPr>
        <w:footnoteRef/>
      </w:r>
      <w:r w:rsidRPr="003B402A">
        <w:t xml:space="preserve"> </w:t>
      </w:r>
      <w:r w:rsidR="00001830">
        <w:rPr>
          <w:lang w:val="ru-RU"/>
        </w:rPr>
        <w:t>Текст утвержден</w:t>
      </w:r>
      <w:r w:rsidRPr="003B402A">
        <w:t>, P7_TA(2012)0334.</w:t>
      </w:r>
    </w:p>
  </w:footnote>
  <w:footnote w:id="7">
    <w:p w:rsidR="006A2F73" w:rsidRPr="003B402A" w:rsidRDefault="006A2F73">
      <w:pPr>
        <w:pStyle w:val="a4"/>
      </w:pPr>
      <w:r w:rsidRPr="003B402A">
        <w:rPr>
          <w:rStyle w:val="a8"/>
        </w:rPr>
        <w:footnoteRef/>
      </w:r>
      <w:r w:rsidRPr="003B402A">
        <w:t xml:space="preserve"> </w:t>
      </w:r>
      <w:r w:rsidR="00001830">
        <w:rPr>
          <w:lang w:val="ru-RU"/>
        </w:rPr>
        <w:t>Текст утвержден</w:t>
      </w:r>
      <w:r w:rsidRPr="003B402A">
        <w:t>, P7_TA(2011)0576.</w:t>
      </w:r>
    </w:p>
  </w:footnote>
  <w:footnote w:id="8">
    <w:p w:rsidR="006A2F73" w:rsidRPr="003B402A" w:rsidRDefault="006A2F73">
      <w:pPr>
        <w:pStyle w:val="a4"/>
      </w:pPr>
      <w:r w:rsidRPr="003B402A">
        <w:rPr>
          <w:rStyle w:val="a8"/>
        </w:rPr>
        <w:footnoteRef/>
      </w:r>
      <w:r w:rsidRPr="003B402A">
        <w:t xml:space="preserve"> </w:t>
      </w:r>
      <w:r w:rsidR="00001830">
        <w:rPr>
          <w:lang w:val="ru-RU"/>
        </w:rPr>
        <w:t>Текст утвержден</w:t>
      </w:r>
      <w:r w:rsidRPr="003B402A">
        <w:t>, P7_TA(2011)0153.</w:t>
      </w:r>
    </w:p>
  </w:footnote>
  <w:footnote w:id="9">
    <w:p w:rsidR="006A2F73" w:rsidRPr="003B402A" w:rsidRDefault="006A2F73">
      <w:pPr>
        <w:pStyle w:val="a4"/>
      </w:pPr>
      <w:r w:rsidRPr="003B402A">
        <w:rPr>
          <w:rStyle w:val="a8"/>
        </w:rPr>
        <w:footnoteRef/>
      </w:r>
      <w:r w:rsidRPr="003B402A">
        <w:t xml:space="preserve"> OJ L 307/1, 7.11.2012.</w:t>
      </w:r>
    </w:p>
  </w:footnote>
  <w:footnote w:id="10">
    <w:p w:rsidR="006A2F73" w:rsidRPr="001252A3" w:rsidRDefault="006A2F73">
      <w:pPr>
        <w:pStyle w:val="a4"/>
        <w:rPr>
          <w:lang w:val="ru-RU"/>
        </w:rPr>
      </w:pPr>
      <w:r w:rsidRPr="003B402A">
        <w:rPr>
          <w:rStyle w:val="a8"/>
        </w:rPr>
        <w:footnoteRef/>
      </w:r>
      <w:r w:rsidRPr="003B402A">
        <w:t xml:space="preserve"> </w:t>
      </w:r>
      <w:r w:rsidR="009E0C51" w:rsidRPr="001252A3">
        <w:rPr>
          <w:lang w:val="ru-RU"/>
        </w:rPr>
        <w:t>По д</w:t>
      </w:r>
      <w:r w:rsidR="000E6C10" w:rsidRPr="001252A3">
        <w:rPr>
          <w:lang w:val="ru-RU"/>
        </w:rPr>
        <w:t>анны</w:t>
      </w:r>
      <w:r w:rsidR="009E0C51" w:rsidRPr="001252A3">
        <w:rPr>
          <w:lang w:val="ru-RU"/>
        </w:rPr>
        <w:t>м</w:t>
      </w:r>
      <w:r w:rsidR="000E6C10" w:rsidRPr="001252A3">
        <w:rPr>
          <w:lang w:val="ru-RU"/>
        </w:rPr>
        <w:t xml:space="preserve"> Независимого института социально-экономических </w:t>
      </w:r>
      <w:r w:rsidR="009E0C51" w:rsidRPr="001252A3">
        <w:rPr>
          <w:lang w:val="ru-RU"/>
        </w:rPr>
        <w:t>политических исследований (НИСЭПИ) за</w:t>
      </w:r>
      <w:r w:rsidR="000E6C10" w:rsidRPr="001252A3">
        <w:rPr>
          <w:lang w:val="ru-RU"/>
        </w:rPr>
        <w:t xml:space="preserve"> апрель 2013 года.</w:t>
      </w:r>
    </w:p>
  </w:footnote>
  <w:footnote w:id="11">
    <w:p w:rsidR="006A2F73" w:rsidRPr="00DE4E3B" w:rsidRDefault="006A2F73">
      <w:pPr>
        <w:pStyle w:val="a4"/>
        <w:rPr>
          <w:lang w:val="ru-RU"/>
        </w:rPr>
      </w:pPr>
      <w:r w:rsidRPr="003B402A">
        <w:rPr>
          <w:rStyle w:val="a8"/>
        </w:rPr>
        <w:footnoteRef/>
      </w:r>
      <w:r w:rsidRPr="003B402A">
        <w:t xml:space="preserve"> </w:t>
      </w:r>
      <w:r>
        <w:rPr>
          <w:lang w:val="ru-RU"/>
        </w:rPr>
        <w:t>В с</w:t>
      </w:r>
      <w:r w:rsidRPr="00DE4E3B">
        <w:rPr>
          <w:lang w:val="ru-RU"/>
        </w:rPr>
        <w:t>писок политзаключенных также включ</w:t>
      </w:r>
      <w:r>
        <w:rPr>
          <w:lang w:val="ru-RU"/>
        </w:rPr>
        <w:t xml:space="preserve">ены </w:t>
      </w:r>
      <w:r w:rsidRPr="00DE4E3B">
        <w:rPr>
          <w:lang w:val="ru-RU"/>
        </w:rPr>
        <w:t xml:space="preserve">Николай Статкевич, Дмитрий Дашкевич, Павел Северинец, Эдуард Лобов, Николай </w:t>
      </w:r>
      <w:r>
        <w:rPr>
          <w:lang w:val="ru-RU"/>
        </w:rPr>
        <w:t>Автухович</w:t>
      </w:r>
      <w:r w:rsidRPr="00DE4E3B">
        <w:rPr>
          <w:lang w:val="ru-RU"/>
        </w:rPr>
        <w:t xml:space="preserve">, Николай Дедок, Игорь </w:t>
      </w:r>
      <w:r>
        <w:rPr>
          <w:lang w:val="ru-RU"/>
        </w:rPr>
        <w:t>Олиневич</w:t>
      </w:r>
      <w:r w:rsidRPr="00DE4E3B">
        <w:rPr>
          <w:lang w:val="ru-RU"/>
        </w:rPr>
        <w:t>, Александр Фран</w:t>
      </w:r>
      <w:r>
        <w:rPr>
          <w:lang w:val="ru-RU"/>
        </w:rPr>
        <w:t>ц</w:t>
      </w:r>
      <w:r w:rsidRPr="00DE4E3B">
        <w:rPr>
          <w:lang w:val="ru-RU"/>
        </w:rPr>
        <w:t>кевич.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EE5CA4"/>
    <w:multiLevelType w:val="hybridMultilevel"/>
    <w:tmpl w:val="BC161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hideSpellingErrors/>
  <w:attachedTemplate r:id="rId1"/>
  <w:stylePaneFormatFilter w:val="3F01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docVars>
    <w:docVar w:name="CopyToNetwork" w:val="-1"/>
    <w:docVar w:name="DOCDT" w:val="15/07/2013"/>
    <w:docVar w:name="LastEditedSection" w:val=" 1"/>
    <w:docVar w:name="strSubDir" w:val="506"/>
    <w:docVar w:name="TXTLANGUE" w:val="EN"/>
    <w:docVar w:name="TXTLANGUEMIN" w:val="en"/>
    <w:docVar w:name="TXTNRINI" w:val="2013/2036"/>
    <w:docVar w:name="TXTNRPE" w:val="506.234"/>
    <w:docVar w:name="TXTPEorAP" w:val="PE"/>
    <w:docVar w:name="TXTROUTE" w:val="RR\506234EN.doc"/>
    <w:docVar w:name="TXTTITLE" w:val="the EU Policy towards Belarus"/>
    <w:docVar w:name="TXTVERSION" w:val="02-00"/>
  </w:docVars>
  <w:rsids>
    <w:rsidRoot w:val="007B4FCB"/>
    <w:rsid w:val="00001830"/>
    <w:rsid w:val="00012C8D"/>
    <w:rsid w:val="00022F3B"/>
    <w:rsid w:val="00032E38"/>
    <w:rsid w:val="0004073D"/>
    <w:rsid w:val="000672B8"/>
    <w:rsid w:val="00073FCB"/>
    <w:rsid w:val="00076780"/>
    <w:rsid w:val="000878FE"/>
    <w:rsid w:val="000910B6"/>
    <w:rsid w:val="000A08C5"/>
    <w:rsid w:val="000A4B11"/>
    <w:rsid w:val="000B4790"/>
    <w:rsid w:val="000B6B57"/>
    <w:rsid w:val="000C15AC"/>
    <w:rsid w:val="000C62D8"/>
    <w:rsid w:val="000D7166"/>
    <w:rsid w:val="000E1C70"/>
    <w:rsid w:val="000E40DA"/>
    <w:rsid w:val="000E6C10"/>
    <w:rsid w:val="000F27B3"/>
    <w:rsid w:val="000F43E3"/>
    <w:rsid w:val="00115C0E"/>
    <w:rsid w:val="001252A3"/>
    <w:rsid w:val="00127237"/>
    <w:rsid w:val="00127C19"/>
    <w:rsid w:val="00130B40"/>
    <w:rsid w:val="001319DF"/>
    <w:rsid w:val="001334A0"/>
    <w:rsid w:val="00135776"/>
    <w:rsid w:val="00135A2A"/>
    <w:rsid w:val="001372C9"/>
    <w:rsid w:val="00142171"/>
    <w:rsid w:val="001448DD"/>
    <w:rsid w:val="00144AD8"/>
    <w:rsid w:val="00146D78"/>
    <w:rsid w:val="001551C3"/>
    <w:rsid w:val="001563BA"/>
    <w:rsid w:val="0016098B"/>
    <w:rsid w:val="0016295E"/>
    <w:rsid w:val="001732E9"/>
    <w:rsid w:val="00190C3E"/>
    <w:rsid w:val="001B22EB"/>
    <w:rsid w:val="001C4D9E"/>
    <w:rsid w:val="001D6079"/>
    <w:rsid w:val="001D6D7C"/>
    <w:rsid w:val="001E64F3"/>
    <w:rsid w:val="00264657"/>
    <w:rsid w:val="002654F7"/>
    <w:rsid w:val="00284F1A"/>
    <w:rsid w:val="00287A43"/>
    <w:rsid w:val="00296874"/>
    <w:rsid w:val="002B1B07"/>
    <w:rsid w:val="002E4976"/>
    <w:rsid w:val="002F7512"/>
    <w:rsid w:val="003141A4"/>
    <w:rsid w:val="00323263"/>
    <w:rsid w:val="00327E78"/>
    <w:rsid w:val="003466FA"/>
    <w:rsid w:val="00353C72"/>
    <w:rsid w:val="00360204"/>
    <w:rsid w:val="0036414A"/>
    <w:rsid w:val="00367873"/>
    <w:rsid w:val="00383A6E"/>
    <w:rsid w:val="00387C58"/>
    <w:rsid w:val="00392F42"/>
    <w:rsid w:val="003B1078"/>
    <w:rsid w:val="003B3BB3"/>
    <w:rsid w:val="003B402A"/>
    <w:rsid w:val="003B5321"/>
    <w:rsid w:val="003C18FF"/>
    <w:rsid w:val="003C3942"/>
    <w:rsid w:val="003D2425"/>
    <w:rsid w:val="003D3AF1"/>
    <w:rsid w:val="003D728F"/>
    <w:rsid w:val="003E1123"/>
    <w:rsid w:val="003E14B2"/>
    <w:rsid w:val="003E28E4"/>
    <w:rsid w:val="003F200C"/>
    <w:rsid w:val="003F79CF"/>
    <w:rsid w:val="0041156D"/>
    <w:rsid w:val="004236A2"/>
    <w:rsid w:val="00425C71"/>
    <w:rsid w:val="0043337F"/>
    <w:rsid w:val="00434A68"/>
    <w:rsid w:val="00454605"/>
    <w:rsid w:val="004665DB"/>
    <w:rsid w:val="00471385"/>
    <w:rsid w:val="00482679"/>
    <w:rsid w:val="004867D1"/>
    <w:rsid w:val="00496013"/>
    <w:rsid w:val="004B5A8E"/>
    <w:rsid w:val="004D1284"/>
    <w:rsid w:val="004D7DD4"/>
    <w:rsid w:val="004E12FB"/>
    <w:rsid w:val="004F4EAA"/>
    <w:rsid w:val="004F7B0B"/>
    <w:rsid w:val="00510008"/>
    <w:rsid w:val="00512927"/>
    <w:rsid w:val="00512F30"/>
    <w:rsid w:val="00517664"/>
    <w:rsid w:val="00527362"/>
    <w:rsid w:val="00537B92"/>
    <w:rsid w:val="00541592"/>
    <w:rsid w:val="00541A45"/>
    <w:rsid w:val="00546E3E"/>
    <w:rsid w:val="005528DD"/>
    <w:rsid w:val="00555E8A"/>
    <w:rsid w:val="00556B14"/>
    <w:rsid w:val="005661B3"/>
    <w:rsid w:val="00571430"/>
    <w:rsid w:val="005B480B"/>
    <w:rsid w:val="005B70AF"/>
    <w:rsid w:val="005C2A31"/>
    <w:rsid w:val="005D0A86"/>
    <w:rsid w:val="005D1099"/>
    <w:rsid w:val="005D1AEA"/>
    <w:rsid w:val="005D1DA5"/>
    <w:rsid w:val="005E3E9D"/>
    <w:rsid w:val="005E5605"/>
    <w:rsid w:val="005E746E"/>
    <w:rsid w:val="005E7790"/>
    <w:rsid w:val="005E7A24"/>
    <w:rsid w:val="006049EA"/>
    <w:rsid w:val="0060774A"/>
    <w:rsid w:val="006219A7"/>
    <w:rsid w:val="006227FF"/>
    <w:rsid w:val="00627DF1"/>
    <w:rsid w:val="0063130C"/>
    <w:rsid w:val="006336EA"/>
    <w:rsid w:val="006408AC"/>
    <w:rsid w:val="006568F7"/>
    <w:rsid w:val="00666876"/>
    <w:rsid w:val="00670964"/>
    <w:rsid w:val="00673544"/>
    <w:rsid w:val="0067697E"/>
    <w:rsid w:val="00687207"/>
    <w:rsid w:val="00694082"/>
    <w:rsid w:val="00694D0B"/>
    <w:rsid w:val="006A2F73"/>
    <w:rsid w:val="006A3DF2"/>
    <w:rsid w:val="006B247E"/>
    <w:rsid w:val="006D3A0D"/>
    <w:rsid w:val="006D3F50"/>
    <w:rsid w:val="006D4C3A"/>
    <w:rsid w:val="006D7FB9"/>
    <w:rsid w:val="006F2ECA"/>
    <w:rsid w:val="006F4EEA"/>
    <w:rsid w:val="0070140C"/>
    <w:rsid w:val="007014E9"/>
    <w:rsid w:val="0070398F"/>
    <w:rsid w:val="007157C1"/>
    <w:rsid w:val="00717304"/>
    <w:rsid w:val="0072064C"/>
    <w:rsid w:val="0072661D"/>
    <w:rsid w:val="0073395A"/>
    <w:rsid w:val="00736BBE"/>
    <w:rsid w:val="00740504"/>
    <w:rsid w:val="00742230"/>
    <w:rsid w:val="0074518F"/>
    <w:rsid w:val="00766306"/>
    <w:rsid w:val="00772155"/>
    <w:rsid w:val="00782F50"/>
    <w:rsid w:val="00783027"/>
    <w:rsid w:val="00790ECD"/>
    <w:rsid w:val="007A31FF"/>
    <w:rsid w:val="007A60D7"/>
    <w:rsid w:val="007A71D9"/>
    <w:rsid w:val="007B0802"/>
    <w:rsid w:val="007B4FCB"/>
    <w:rsid w:val="007B50BF"/>
    <w:rsid w:val="007C4764"/>
    <w:rsid w:val="007C4E99"/>
    <w:rsid w:val="007D72C0"/>
    <w:rsid w:val="007E369F"/>
    <w:rsid w:val="00804E8B"/>
    <w:rsid w:val="00814542"/>
    <w:rsid w:val="008253D0"/>
    <w:rsid w:val="00840E74"/>
    <w:rsid w:val="008567F2"/>
    <w:rsid w:val="00857104"/>
    <w:rsid w:val="00861ACE"/>
    <w:rsid w:val="00870332"/>
    <w:rsid w:val="008E7841"/>
    <w:rsid w:val="008F3400"/>
    <w:rsid w:val="008F64E8"/>
    <w:rsid w:val="0090602B"/>
    <w:rsid w:val="009062FC"/>
    <w:rsid w:val="009233ED"/>
    <w:rsid w:val="00924ACD"/>
    <w:rsid w:val="00926E4B"/>
    <w:rsid w:val="009275EC"/>
    <w:rsid w:val="00931782"/>
    <w:rsid w:val="009351F6"/>
    <w:rsid w:val="00943077"/>
    <w:rsid w:val="0095172F"/>
    <w:rsid w:val="00962ED8"/>
    <w:rsid w:val="00986E09"/>
    <w:rsid w:val="009A1FDE"/>
    <w:rsid w:val="009A26BB"/>
    <w:rsid w:val="009A355B"/>
    <w:rsid w:val="009B1A3C"/>
    <w:rsid w:val="009B6B65"/>
    <w:rsid w:val="009B7170"/>
    <w:rsid w:val="009D04D9"/>
    <w:rsid w:val="009D69CE"/>
    <w:rsid w:val="009E0C51"/>
    <w:rsid w:val="009F5680"/>
    <w:rsid w:val="00A042E6"/>
    <w:rsid w:val="00A078E6"/>
    <w:rsid w:val="00A11601"/>
    <w:rsid w:val="00A20427"/>
    <w:rsid w:val="00A41E01"/>
    <w:rsid w:val="00A462CC"/>
    <w:rsid w:val="00A507A0"/>
    <w:rsid w:val="00A53F77"/>
    <w:rsid w:val="00A60225"/>
    <w:rsid w:val="00A80327"/>
    <w:rsid w:val="00A84EDC"/>
    <w:rsid w:val="00A90A3F"/>
    <w:rsid w:val="00A974A4"/>
    <w:rsid w:val="00AA38AF"/>
    <w:rsid w:val="00AA4656"/>
    <w:rsid w:val="00AA48D3"/>
    <w:rsid w:val="00AC2CA9"/>
    <w:rsid w:val="00AC526F"/>
    <w:rsid w:val="00AC6532"/>
    <w:rsid w:val="00AE1450"/>
    <w:rsid w:val="00AF35C6"/>
    <w:rsid w:val="00B023EC"/>
    <w:rsid w:val="00B02726"/>
    <w:rsid w:val="00B07559"/>
    <w:rsid w:val="00B12182"/>
    <w:rsid w:val="00B52DA0"/>
    <w:rsid w:val="00B532CB"/>
    <w:rsid w:val="00B53588"/>
    <w:rsid w:val="00B54C3C"/>
    <w:rsid w:val="00B55E1E"/>
    <w:rsid w:val="00B57EB0"/>
    <w:rsid w:val="00B64BDB"/>
    <w:rsid w:val="00B6642B"/>
    <w:rsid w:val="00B666F2"/>
    <w:rsid w:val="00B708FE"/>
    <w:rsid w:val="00B7120A"/>
    <w:rsid w:val="00B72AA9"/>
    <w:rsid w:val="00B733CF"/>
    <w:rsid w:val="00B74260"/>
    <w:rsid w:val="00B813D3"/>
    <w:rsid w:val="00B94CA8"/>
    <w:rsid w:val="00BA5432"/>
    <w:rsid w:val="00BA6AA8"/>
    <w:rsid w:val="00BA70BC"/>
    <w:rsid w:val="00BC11E6"/>
    <w:rsid w:val="00BC232C"/>
    <w:rsid w:val="00BE2892"/>
    <w:rsid w:val="00BE7750"/>
    <w:rsid w:val="00BF1041"/>
    <w:rsid w:val="00BF522C"/>
    <w:rsid w:val="00BF52C0"/>
    <w:rsid w:val="00C17A4B"/>
    <w:rsid w:val="00C2013B"/>
    <w:rsid w:val="00C33CA6"/>
    <w:rsid w:val="00C4360E"/>
    <w:rsid w:val="00C4539C"/>
    <w:rsid w:val="00C55753"/>
    <w:rsid w:val="00C56D4F"/>
    <w:rsid w:val="00C60C94"/>
    <w:rsid w:val="00C6150B"/>
    <w:rsid w:val="00C7235E"/>
    <w:rsid w:val="00C8465C"/>
    <w:rsid w:val="00C90A28"/>
    <w:rsid w:val="00C92CAE"/>
    <w:rsid w:val="00CA0DE5"/>
    <w:rsid w:val="00CB037D"/>
    <w:rsid w:val="00CB3DBD"/>
    <w:rsid w:val="00CC2EA3"/>
    <w:rsid w:val="00CC3FB5"/>
    <w:rsid w:val="00CE135B"/>
    <w:rsid w:val="00CE4B1F"/>
    <w:rsid w:val="00CE599B"/>
    <w:rsid w:val="00CE6D35"/>
    <w:rsid w:val="00CF4D08"/>
    <w:rsid w:val="00D11DC5"/>
    <w:rsid w:val="00D12F98"/>
    <w:rsid w:val="00D37DDC"/>
    <w:rsid w:val="00D42F5C"/>
    <w:rsid w:val="00D501F6"/>
    <w:rsid w:val="00D66878"/>
    <w:rsid w:val="00D829DB"/>
    <w:rsid w:val="00D85283"/>
    <w:rsid w:val="00D92813"/>
    <w:rsid w:val="00DB32AD"/>
    <w:rsid w:val="00DC385D"/>
    <w:rsid w:val="00DC38AC"/>
    <w:rsid w:val="00DC590A"/>
    <w:rsid w:val="00DE1039"/>
    <w:rsid w:val="00DE4E3B"/>
    <w:rsid w:val="00DF6A57"/>
    <w:rsid w:val="00DF7860"/>
    <w:rsid w:val="00E04BC7"/>
    <w:rsid w:val="00E057D3"/>
    <w:rsid w:val="00E36F44"/>
    <w:rsid w:val="00E4570A"/>
    <w:rsid w:val="00E46D58"/>
    <w:rsid w:val="00E50790"/>
    <w:rsid w:val="00E51F8F"/>
    <w:rsid w:val="00E533BE"/>
    <w:rsid w:val="00E55F31"/>
    <w:rsid w:val="00E60A31"/>
    <w:rsid w:val="00E61F36"/>
    <w:rsid w:val="00E667ED"/>
    <w:rsid w:val="00E912C6"/>
    <w:rsid w:val="00EA0C3A"/>
    <w:rsid w:val="00EB539E"/>
    <w:rsid w:val="00EC7256"/>
    <w:rsid w:val="00ED27FD"/>
    <w:rsid w:val="00ED4C14"/>
    <w:rsid w:val="00EE23C7"/>
    <w:rsid w:val="00EF6098"/>
    <w:rsid w:val="00F00F84"/>
    <w:rsid w:val="00F01CEF"/>
    <w:rsid w:val="00F163D8"/>
    <w:rsid w:val="00F35858"/>
    <w:rsid w:val="00F405FE"/>
    <w:rsid w:val="00F44240"/>
    <w:rsid w:val="00F46E6D"/>
    <w:rsid w:val="00F5664A"/>
    <w:rsid w:val="00F7157F"/>
    <w:rsid w:val="00F92BEB"/>
    <w:rsid w:val="00F93E2D"/>
    <w:rsid w:val="00F9698E"/>
    <w:rsid w:val="00FB4797"/>
    <w:rsid w:val="00FC4B22"/>
    <w:rsid w:val="00FD6E9E"/>
    <w:rsid w:val="00FF17C2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F36"/>
    <w:pPr>
      <w:widowControl w:val="0"/>
    </w:pPr>
    <w:rPr>
      <w:sz w:val="24"/>
      <w:lang w:val="en-GB" w:eastAsia="en-GB"/>
    </w:rPr>
  </w:style>
  <w:style w:type="paragraph" w:styleId="1">
    <w:name w:val="heading 1"/>
    <w:basedOn w:val="a"/>
    <w:next w:val="a"/>
    <w:qFormat/>
    <w:rsid w:val="00E61F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61F3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61F36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1F36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61F36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61F36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61F36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61F36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61F3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eTWBExt">
    <w:name w:val="HideTWBExt"/>
    <w:rsid w:val="00E61F36"/>
    <w:rPr>
      <w:rFonts w:ascii="Arial" w:hAnsi="Arial"/>
      <w:noProof/>
      <w:vanish/>
      <w:color w:val="000080"/>
      <w:sz w:val="20"/>
    </w:rPr>
  </w:style>
  <w:style w:type="paragraph" w:styleId="a3">
    <w:name w:val="footer"/>
    <w:basedOn w:val="Normal12a12b"/>
    <w:rsid w:val="00E61F36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a"/>
    <w:rsid w:val="00E61F36"/>
    <w:pPr>
      <w:spacing w:before="240" w:after="240"/>
    </w:pPr>
  </w:style>
  <w:style w:type="paragraph" w:customStyle="1" w:styleId="Footer2">
    <w:name w:val="Footer2"/>
    <w:basedOn w:val="Normal12"/>
    <w:rsid w:val="00E61F36"/>
    <w:pPr>
      <w:widowControl/>
      <w:tabs>
        <w:tab w:val="right" w:pos="9921"/>
      </w:tabs>
      <w:ind w:lef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a"/>
    <w:rsid w:val="00E61F36"/>
    <w:pPr>
      <w:spacing w:after="240"/>
    </w:pPr>
  </w:style>
  <w:style w:type="paragraph" w:styleId="10">
    <w:name w:val="toc 1"/>
    <w:basedOn w:val="Normal12"/>
    <w:next w:val="Normal12"/>
    <w:autoRedefine/>
    <w:uiPriority w:val="39"/>
    <w:rsid w:val="00E61F36"/>
  </w:style>
  <w:style w:type="paragraph" w:customStyle="1" w:styleId="11">
    <w:name w:val="Заголовок оглавления1"/>
    <w:basedOn w:val="Normal12"/>
    <w:next w:val="Normal12"/>
    <w:qFormat/>
    <w:rsid w:val="00E61F36"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10"/>
    <w:rsid w:val="00E61F36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sid w:val="00E61F36"/>
    <w:rPr>
      <w:vanish/>
      <w:color w:val="808080"/>
    </w:rPr>
  </w:style>
  <w:style w:type="paragraph" w:customStyle="1" w:styleId="TableofEntries">
    <w:name w:val="Table of Entries"/>
    <w:basedOn w:val="Normal12"/>
    <w:rsid w:val="00E61F36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rsid w:val="00E61F36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a"/>
    <w:rsid w:val="00E61F36"/>
    <w:rPr>
      <w:b/>
    </w:rPr>
  </w:style>
  <w:style w:type="paragraph" w:customStyle="1" w:styleId="Normal12Bold">
    <w:name w:val="Normal12Bold"/>
    <w:basedOn w:val="Normal12"/>
    <w:rsid w:val="00E61F36"/>
    <w:rPr>
      <w:b/>
    </w:rPr>
  </w:style>
  <w:style w:type="paragraph" w:customStyle="1" w:styleId="Normal12Hanging">
    <w:name w:val="Normal12Hanging"/>
    <w:basedOn w:val="Normal12"/>
    <w:rsid w:val="00E61F36"/>
    <w:pPr>
      <w:ind w:left="357" w:hanging="357"/>
    </w:pPr>
  </w:style>
  <w:style w:type="paragraph" w:styleId="a4">
    <w:name w:val="footnote text"/>
    <w:basedOn w:val="a"/>
    <w:semiHidden/>
    <w:rsid w:val="006D3A0D"/>
    <w:rPr>
      <w:sz w:val="20"/>
    </w:rPr>
  </w:style>
  <w:style w:type="paragraph" w:customStyle="1" w:styleId="Normal24">
    <w:name w:val="Normal24"/>
    <w:basedOn w:val="a"/>
    <w:rsid w:val="00E61F36"/>
    <w:pPr>
      <w:spacing w:after="480"/>
    </w:pPr>
  </w:style>
  <w:style w:type="paragraph" w:customStyle="1" w:styleId="Cover12">
    <w:name w:val="Cover12"/>
    <w:basedOn w:val="Normal12"/>
    <w:rsid w:val="00E61F36"/>
    <w:pPr>
      <w:ind w:left="1418"/>
    </w:pPr>
  </w:style>
  <w:style w:type="paragraph" w:customStyle="1" w:styleId="Cover24">
    <w:name w:val="Cover24"/>
    <w:basedOn w:val="Normal24"/>
    <w:rsid w:val="00E61F36"/>
    <w:pPr>
      <w:ind w:left="1418"/>
    </w:pPr>
  </w:style>
  <w:style w:type="paragraph" w:customStyle="1" w:styleId="CoverNormal">
    <w:name w:val="CoverNormal"/>
    <w:basedOn w:val="a"/>
    <w:rsid w:val="00E61F36"/>
    <w:pPr>
      <w:ind w:left="1418"/>
    </w:pPr>
  </w:style>
  <w:style w:type="paragraph" w:customStyle="1" w:styleId="DocRef">
    <w:name w:val="DocRef"/>
    <w:basedOn w:val="a"/>
    <w:rsid w:val="00E61F36"/>
    <w:pPr>
      <w:spacing w:after="960"/>
      <w:jc w:val="center"/>
    </w:pPr>
    <w:rPr>
      <w:rFonts w:ascii="Arial" w:hAnsi="Arial"/>
      <w:b/>
    </w:rPr>
  </w:style>
  <w:style w:type="paragraph" w:customStyle="1" w:styleId="DocType">
    <w:name w:val="DocType"/>
    <w:basedOn w:val="Normal12"/>
    <w:rsid w:val="00E61F36"/>
    <w:pPr>
      <w:jc w:val="center"/>
    </w:pPr>
    <w:rPr>
      <w:rFonts w:ascii="Arial" w:hAnsi="Arial"/>
      <w:b/>
      <w:sz w:val="28"/>
    </w:rPr>
  </w:style>
  <w:style w:type="paragraph" w:customStyle="1" w:styleId="EntPE">
    <w:name w:val="EntPE"/>
    <w:basedOn w:val="Normal12"/>
    <w:rsid w:val="00E61F36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61F36"/>
    <w:pPr>
      <w:jc w:val="center"/>
    </w:pPr>
  </w:style>
  <w:style w:type="paragraph" w:customStyle="1" w:styleId="Normal12Keep">
    <w:name w:val="Normal12Keep"/>
    <w:basedOn w:val="Normal12"/>
    <w:rsid w:val="00E61F36"/>
    <w:pPr>
      <w:keepNext/>
    </w:pPr>
  </w:style>
  <w:style w:type="paragraph" w:customStyle="1" w:styleId="Normal12Tab">
    <w:name w:val="Normal12Tab"/>
    <w:basedOn w:val="Normal12"/>
    <w:rsid w:val="00E61F36"/>
    <w:pPr>
      <w:tabs>
        <w:tab w:val="left" w:pos="357"/>
      </w:tabs>
    </w:pPr>
  </w:style>
  <w:style w:type="paragraph" w:customStyle="1" w:styleId="RefProc">
    <w:name w:val="RefProc"/>
    <w:basedOn w:val="a"/>
    <w:rsid w:val="001B22EB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a"/>
    <w:rsid w:val="00E61F36"/>
    <w:pPr>
      <w:jc w:val="right"/>
    </w:pPr>
    <w:rPr>
      <w:rFonts w:ascii="Arial" w:hAnsi="Arial"/>
      <w:caps/>
    </w:rPr>
  </w:style>
  <w:style w:type="paragraph" w:customStyle="1" w:styleId="Term">
    <w:name w:val="Term"/>
    <w:basedOn w:val="a"/>
    <w:rsid w:val="00E61F36"/>
    <w:pPr>
      <w:jc w:val="center"/>
    </w:pPr>
    <w:rPr>
      <w:i/>
      <w:sz w:val="28"/>
    </w:rPr>
  </w:style>
  <w:style w:type="paragraph" w:customStyle="1" w:styleId="TypeDoc">
    <w:name w:val="TypeDoc"/>
    <w:basedOn w:val="Normal24"/>
    <w:rsid w:val="00E61F36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rsid w:val="00E61F36"/>
    <w:pPr>
      <w:spacing w:after="1200"/>
    </w:pPr>
  </w:style>
  <w:style w:type="paragraph" w:styleId="a5">
    <w:name w:val="header"/>
    <w:basedOn w:val="a"/>
    <w:rsid w:val="00E61F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61F36"/>
  </w:style>
  <w:style w:type="table" w:styleId="a7">
    <w:name w:val="Table Grid"/>
    <w:basedOn w:val="a1"/>
    <w:rsid w:val="00C7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ommittee">
    <w:name w:val="ZCommittee"/>
    <w:basedOn w:val="a"/>
    <w:next w:val="a"/>
    <w:rsid w:val="00C7235E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a"/>
    <w:next w:val="ZCommittee"/>
    <w:rsid w:val="00C7235E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a"/>
    <w:next w:val="a"/>
    <w:rsid w:val="00C7235E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a"/>
    <w:rsid w:val="00C7235E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a"/>
    <w:next w:val="a"/>
    <w:rsid w:val="00C7235E"/>
    <w:pPr>
      <w:jc w:val="right"/>
    </w:pPr>
    <w:rPr>
      <w:rFonts w:ascii="Arial" w:hAnsi="Arial" w:cs="Arial"/>
      <w:sz w:val="22"/>
      <w:szCs w:val="22"/>
      <w:lang w:val="fr-FR"/>
    </w:rPr>
  </w:style>
  <w:style w:type="character" w:styleId="a8">
    <w:name w:val="footnote reference"/>
    <w:semiHidden/>
    <w:rsid w:val="006D3A0D"/>
    <w:rPr>
      <w:vertAlign w:val="superscript"/>
    </w:rPr>
  </w:style>
  <w:style w:type="paragraph" w:styleId="a9">
    <w:name w:val="Balloon Text"/>
    <w:basedOn w:val="a"/>
    <w:semiHidden/>
    <w:rsid w:val="0071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LABUL~1\LOCALS~1\Temp\PR_INI_art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PR_INI_art97.dot</Template>
  <TotalTime>3584</TotalTime>
  <Pages>18</Pages>
  <Words>4876</Words>
  <Characters>33255</Characters>
  <Application>Microsoft Office Word</Application>
  <DocSecurity>0</DocSecurity>
  <Lines>652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PR_INI_art97</vt:lpstr>
      <vt:lpstr>PR_INI_art97</vt:lpstr>
    </vt:vector>
  </TitlesOfParts>
  <Company>European Parliament</Company>
  <LinksUpToDate>false</LinksUpToDate>
  <CharactersWithSpaces>37950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PR_INI_art97</dc:title>
  <dc:subject/>
  <dc:creator>dlabulyte</dc:creator>
  <cp:keywords/>
  <cp:lastModifiedBy>On</cp:lastModifiedBy>
  <cp:revision>43</cp:revision>
  <cp:lastPrinted>2013-07-19T11:08:00Z</cp:lastPrinted>
  <dcterms:created xsi:type="dcterms:W3CDTF">2013-07-23T13:58:00Z</dcterms:created>
  <dcterms:modified xsi:type="dcterms:W3CDTF">2013-07-29T00:21:00Z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7.7.1 Build [20130122]</vt:lpwstr>
  </property>
  <property fmtid="{D5CDD505-2E9C-101B-9397-08002B2CF9AE}" pid="4" name="LastEdited with">
    <vt:lpwstr>7.8.0 Build [20130601]</vt:lpwstr>
  </property>
  <property fmtid="{D5CDD505-2E9C-101B-9397-08002B2CF9AE}" pid="5" name="&lt;FdR&gt;">
    <vt:lpwstr>506234</vt:lpwstr>
  </property>
  <property fmtid="{D5CDD505-2E9C-101B-9397-08002B2CF9AE}" pid="6" name="&lt;Type&gt;">
    <vt:lpwstr>RR</vt:lpwstr>
  </property>
  <property fmtid="{D5CDD505-2E9C-101B-9397-08002B2CF9AE}" pid="7" name="&lt;ModelCod&gt;">
    <vt:lpwstr>\\eiciBRUpr1\pdocep$\DocEP\DOCS\General\PR\PR_NonLeg\INI\PR_INI_art97.dot(31/08/2011 15:01:09)</vt:lpwstr>
  </property>
  <property fmtid="{D5CDD505-2E9C-101B-9397-08002B2CF9AE}" pid="8" name="&lt;ModelTra&gt;">
    <vt:lpwstr>\\eiciBRUpr1\pdocep$\DocEP\TRANSFIL\EN\PR_INI_art97.EN(22/09/2011 17:44:41)</vt:lpwstr>
  </property>
  <property fmtid="{D5CDD505-2E9C-101B-9397-08002B2CF9AE}" pid="9" name="&lt;Model&gt;">
    <vt:lpwstr>PR_INI_art97</vt:lpwstr>
  </property>
  <property fmtid="{D5CDD505-2E9C-101B-9397-08002B2CF9AE}" pid="10" name="FooterPath">
    <vt:lpwstr>RR\506234EN.doc</vt:lpwstr>
  </property>
  <property fmtid="{D5CDD505-2E9C-101B-9397-08002B2CF9AE}" pid="11" name="PE Number">
    <vt:lpwstr>506.234</vt:lpwstr>
  </property>
  <property fmtid="{D5CDD505-2E9C-101B-9397-08002B2CF9AE}" pid="12" name="SubscribeElise">
    <vt:lpwstr/>
  </property>
  <property fmtid="{D5CDD505-2E9C-101B-9397-08002B2CF9AE}" pid="13" name="SendToEpades">
    <vt:lpwstr/>
  </property>
</Properties>
</file>